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560B" w:rsidRDefault="005919A9">
      <w:pPr>
        <w:spacing w:line="2600" w:lineRule="exact"/>
        <w:jc w:val="center"/>
      </w:pPr>
      <w:r>
        <w:rPr>
          <w:rFonts w:ascii="FZXiaoBiaoSong-B05S" w:eastAsia="FZXiaoBiaoSong-B05S" w:hAnsi="FZXiaoBiaoSong-B05S" w:cs="FZXiaoBiaoSong-B05S"/>
          <w:b/>
          <w:color w:val="000000"/>
          <w:sz w:val="48"/>
        </w:rPr>
        <w:t>天津市西青区殡仪事务中心</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年度单位预算公开</w:t>
      </w:r>
    </w:p>
    <w:p w:rsidR="008A560B" w:rsidRDefault="005919A9">
      <w:pPr>
        <w:pageBreakBefore/>
        <w:spacing w:line="560" w:lineRule="exact"/>
        <w:jc w:val="center"/>
      </w:pPr>
      <w:r>
        <w:rPr>
          <w:rFonts w:ascii="SimHei" w:eastAsia="SimHei" w:hAnsi="SimHei" w:cs="SimHei"/>
          <w:b/>
          <w:color w:val="000000"/>
          <w:sz w:val="44"/>
        </w:rPr>
        <w:lastRenderedPageBreak/>
        <w:t>目</w:t>
      </w:r>
      <w:r>
        <w:rPr>
          <w:rFonts w:ascii="SimHei" w:eastAsia="SimHei" w:hAnsi="SimHei" w:cs="SimHei"/>
          <w:b/>
          <w:color w:val="000000"/>
          <w:sz w:val="44"/>
        </w:rPr>
        <w:t xml:space="preserve">    </w:t>
      </w:r>
      <w:r>
        <w:rPr>
          <w:rFonts w:ascii="SimHei" w:eastAsia="SimHei" w:hAnsi="SimHei" w:cs="SimHei"/>
          <w:b/>
          <w:color w:val="000000"/>
          <w:sz w:val="44"/>
        </w:rPr>
        <w:t>录</w:t>
      </w:r>
    </w:p>
    <w:p w:rsidR="008A560B" w:rsidRDefault="005919A9">
      <w:pPr>
        <w:spacing w:line="560" w:lineRule="exact"/>
        <w:ind w:firstLine="900"/>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rsidR="008A560B" w:rsidRDefault="005919A9">
      <w:pPr>
        <w:spacing w:line="560" w:lineRule="exact"/>
        <w:ind w:firstLine="900"/>
      </w:pPr>
      <w:r>
        <w:rPr>
          <w:rFonts w:ascii="仿宋" w:eastAsia="仿宋" w:hAnsi="仿宋" w:cs="仿宋"/>
          <w:color w:val="000000"/>
          <w:sz w:val="30"/>
        </w:rPr>
        <w:t>一、主要职责</w:t>
      </w:r>
    </w:p>
    <w:p w:rsidR="008A560B" w:rsidRDefault="005919A9">
      <w:pPr>
        <w:spacing w:line="560" w:lineRule="exact"/>
        <w:ind w:firstLine="900"/>
      </w:pPr>
      <w:r>
        <w:rPr>
          <w:rFonts w:ascii="仿宋" w:eastAsia="仿宋" w:hAnsi="仿宋" w:cs="仿宋"/>
          <w:color w:val="000000"/>
          <w:sz w:val="30"/>
        </w:rPr>
        <w:t>二、机构设置情况</w:t>
      </w:r>
    </w:p>
    <w:p w:rsidR="008A560B" w:rsidRDefault="005919A9">
      <w:pPr>
        <w:spacing w:line="560" w:lineRule="exact"/>
        <w:ind w:firstLine="900"/>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年单位情况说明</w:t>
      </w:r>
    </w:p>
    <w:p w:rsidR="008A560B" w:rsidRDefault="005919A9">
      <w:pPr>
        <w:spacing w:line="560" w:lineRule="exact"/>
        <w:ind w:firstLine="900"/>
      </w:pPr>
      <w:r>
        <w:rPr>
          <w:rFonts w:ascii="仿宋" w:eastAsia="仿宋" w:hAnsi="仿宋" w:cs="仿宋"/>
          <w:color w:val="000000"/>
          <w:sz w:val="30"/>
        </w:rPr>
        <w:t>一、关于收支总体情况表的说明</w:t>
      </w:r>
    </w:p>
    <w:p w:rsidR="008A560B" w:rsidRDefault="005919A9">
      <w:pPr>
        <w:spacing w:line="560" w:lineRule="exact"/>
        <w:ind w:firstLine="900"/>
      </w:pPr>
      <w:r>
        <w:rPr>
          <w:rFonts w:ascii="仿宋" w:eastAsia="仿宋" w:hAnsi="仿宋" w:cs="仿宋"/>
          <w:color w:val="000000"/>
          <w:sz w:val="30"/>
        </w:rPr>
        <w:t>二、关于收入总体情况表的说明</w:t>
      </w:r>
    </w:p>
    <w:p w:rsidR="008A560B" w:rsidRDefault="005919A9">
      <w:pPr>
        <w:spacing w:line="560" w:lineRule="exact"/>
        <w:ind w:firstLine="900"/>
      </w:pPr>
      <w:r>
        <w:rPr>
          <w:rFonts w:ascii="仿宋" w:eastAsia="仿宋" w:hAnsi="仿宋" w:cs="仿宋"/>
          <w:color w:val="000000"/>
          <w:sz w:val="30"/>
        </w:rPr>
        <w:t>三、关于支出总体情况表的说明</w:t>
      </w:r>
    </w:p>
    <w:p w:rsidR="008A560B" w:rsidRDefault="005919A9">
      <w:pPr>
        <w:spacing w:line="560" w:lineRule="exact"/>
        <w:ind w:firstLine="900"/>
      </w:pPr>
      <w:r>
        <w:rPr>
          <w:rFonts w:ascii="仿宋" w:eastAsia="仿宋" w:hAnsi="仿宋" w:cs="仿宋"/>
          <w:color w:val="000000"/>
          <w:sz w:val="30"/>
        </w:rPr>
        <w:t>四、关于财政拨款收支总体情况表的说明</w:t>
      </w:r>
    </w:p>
    <w:p w:rsidR="008A560B" w:rsidRDefault="005919A9">
      <w:pPr>
        <w:spacing w:line="560" w:lineRule="exact"/>
        <w:ind w:firstLine="900"/>
      </w:pPr>
      <w:r>
        <w:rPr>
          <w:rFonts w:ascii="仿宋" w:eastAsia="仿宋" w:hAnsi="仿宋" w:cs="仿宋"/>
          <w:color w:val="000000"/>
          <w:sz w:val="30"/>
        </w:rPr>
        <w:t>五、关于一般公共预算支出情况表的说明</w:t>
      </w:r>
    </w:p>
    <w:p w:rsidR="008A560B" w:rsidRDefault="005919A9">
      <w:pPr>
        <w:spacing w:line="560" w:lineRule="exact"/>
        <w:ind w:firstLine="900"/>
      </w:pPr>
      <w:r>
        <w:rPr>
          <w:rFonts w:ascii="仿宋" w:eastAsia="仿宋" w:hAnsi="仿宋" w:cs="仿宋"/>
          <w:color w:val="000000"/>
          <w:sz w:val="30"/>
        </w:rPr>
        <w:t>六、关于一般公共预算基本支出情况表的说明</w:t>
      </w:r>
    </w:p>
    <w:p w:rsidR="008A560B" w:rsidRDefault="005919A9">
      <w:pPr>
        <w:spacing w:line="560" w:lineRule="exact"/>
        <w:ind w:firstLine="900"/>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rsidR="008A560B" w:rsidRDefault="005919A9">
      <w:pPr>
        <w:spacing w:line="560" w:lineRule="exact"/>
        <w:ind w:firstLine="900"/>
      </w:pPr>
      <w:r>
        <w:rPr>
          <w:rFonts w:ascii="仿宋" w:eastAsia="仿宋" w:hAnsi="仿宋" w:cs="仿宋"/>
          <w:color w:val="000000"/>
          <w:sz w:val="30"/>
        </w:rPr>
        <w:t>八、关于政府性基金预算支出情况表的说明</w:t>
      </w:r>
    </w:p>
    <w:p w:rsidR="008A560B" w:rsidRDefault="005919A9">
      <w:pPr>
        <w:spacing w:line="560" w:lineRule="exact"/>
        <w:ind w:firstLine="900"/>
      </w:pPr>
      <w:r>
        <w:rPr>
          <w:rFonts w:ascii="仿宋" w:eastAsia="仿宋" w:hAnsi="仿宋" w:cs="仿宋"/>
          <w:color w:val="000000"/>
          <w:sz w:val="30"/>
        </w:rPr>
        <w:t>九、关于国有资本经营预算支出情况表的说明</w:t>
      </w:r>
    </w:p>
    <w:p w:rsidR="008A560B" w:rsidRDefault="005919A9">
      <w:pPr>
        <w:spacing w:line="560" w:lineRule="exact"/>
        <w:ind w:firstLine="900"/>
      </w:pPr>
      <w:r>
        <w:rPr>
          <w:rFonts w:ascii="仿宋" w:eastAsia="仿宋" w:hAnsi="仿宋" w:cs="仿宋"/>
          <w:color w:val="000000"/>
          <w:sz w:val="30"/>
        </w:rPr>
        <w:t>十、其他重要事项的情况说明</w:t>
      </w:r>
    </w:p>
    <w:p w:rsidR="008A560B" w:rsidRDefault="005919A9">
      <w:pPr>
        <w:spacing w:line="560" w:lineRule="exact"/>
        <w:ind w:firstLine="900"/>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rsidR="008A560B" w:rsidRDefault="005919A9">
      <w:pPr>
        <w:spacing w:line="560" w:lineRule="exact"/>
        <w:ind w:firstLine="900"/>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年单位预算表</w:t>
      </w:r>
    </w:p>
    <w:p w:rsidR="008A560B" w:rsidRDefault="005919A9">
      <w:pPr>
        <w:spacing w:line="560" w:lineRule="exact"/>
        <w:ind w:firstLine="900"/>
      </w:pPr>
      <w:r>
        <w:rPr>
          <w:rFonts w:ascii="仿宋" w:eastAsia="仿宋" w:hAnsi="仿宋" w:cs="仿宋"/>
          <w:color w:val="000000"/>
          <w:sz w:val="30"/>
        </w:rPr>
        <w:t>一、部门收支总体情况表</w:t>
      </w:r>
    </w:p>
    <w:p w:rsidR="008A560B" w:rsidRDefault="005919A9">
      <w:pPr>
        <w:spacing w:line="560" w:lineRule="exact"/>
        <w:ind w:firstLine="900"/>
      </w:pPr>
      <w:r>
        <w:rPr>
          <w:rFonts w:ascii="仿宋" w:eastAsia="仿宋" w:hAnsi="仿宋" w:cs="仿宋"/>
          <w:color w:val="000000"/>
          <w:sz w:val="30"/>
        </w:rPr>
        <w:t>二、部门收入总体情况表</w:t>
      </w:r>
    </w:p>
    <w:p w:rsidR="008A560B" w:rsidRDefault="005919A9">
      <w:pPr>
        <w:spacing w:line="560" w:lineRule="exact"/>
        <w:ind w:firstLine="900"/>
      </w:pPr>
      <w:r>
        <w:rPr>
          <w:rFonts w:ascii="仿宋" w:eastAsia="仿宋" w:hAnsi="仿宋" w:cs="仿宋"/>
          <w:color w:val="000000"/>
          <w:sz w:val="30"/>
        </w:rPr>
        <w:t>三、部门支出总体情况表</w:t>
      </w:r>
    </w:p>
    <w:p w:rsidR="008A560B" w:rsidRDefault="005919A9">
      <w:pPr>
        <w:spacing w:line="560" w:lineRule="exact"/>
        <w:ind w:firstLine="900"/>
      </w:pPr>
      <w:r>
        <w:rPr>
          <w:rFonts w:ascii="仿宋" w:eastAsia="仿宋" w:hAnsi="仿宋" w:cs="仿宋"/>
          <w:color w:val="000000"/>
          <w:sz w:val="30"/>
        </w:rPr>
        <w:t>四、财政拨款收支总体情况表</w:t>
      </w:r>
    </w:p>
    <w:p w:rsidR="008A560B" w:rsidRDefault="005919A9">
      <w:pPr>
        <w:spacing w:line="560" w:lineRule="exact"/>
        <w:ind w:firstLine="900"/>
      </w:pPr>
      <w:r>
        <w:rPr>
          <w:rFonts w:ascii="仿宋" w:eastAsia="仿宋" w:hAnsi="仿宋" w:cs="仿宋"/>
          <w:color w:val="000000"/>
          <w:sz w:val="30"/>
        </w:rPr>
        <w:t>五、一般公共预算支出情况表</w:t>
      </w:r>
    </w:p>
    <w:p w:rsidR="008A560B" w:rsidRDefault="005919A9">
      <w:pPr>
        <w:spacing w:line="560" w:lineRule="exact"/>
        <w:ind w:firstLine="900"/>
      </w:pPr>
      <w:r>
        <w:rPr>
          <w:rFonts w:ascii="仿宋" w:eastAsia="仿宋" w:hAnsi="仿宋" w:cs="仿宋"/>
          <w:color w:val="000000"/>
          <w:sz w:val="30"/>
        </w:rPr>
        <w:t>六、一般公共预算基本支出情况表</w:t>
      </w:r>
    </w:p>
    <w:p w:rsidR="008A560B" w:rsidRDefault="005919A9">
      <w:pPr>
        <w:spacing w:line="560" w:lineRule="exact"/>
        <w:ind w:firstLine="900"/>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rsidR="008A560B" w:rsidRDefault="005919A9">
      <w:pPr>
        <w:spacing w:line="560" w:lineRule="exact"/>
        <w:ind w:firstLine="900"/>
      </w:pPr>
      <w:r>
        <w:rPr>
          <w:rFonts w:ascii="仿宋" w:eastAsia="仿宋" w:hAnsi="仿宋" w:cs="仿宋"/>
          <w:color w:val="000000"/>
          <w:sz w:val="30"/>
        </w:rPr>
        <w:lastRenderedPageBreak/>
        <w:t>八、政府性基金预算支出情况表</w:t>
      </w:r>
    </w:p>
    <w:p w:rsidR="008A560B" w:rsidRDefault="005919A9">
      <w:pPr>
        <w:spacing w:line="560" w:lineRule="exact"/>
        <w:ind w:firstLine="900"/>
      </w:pPr>
      <w:r>
        <w:rPr>
          <w:rFonts w:ascii="仿宋" w:eastAsia="仿宋" w:hAnsi="仿宋" w:cs="仿宋"/>
          <w:color w:val="000000"/>
          <w:sz w:val="30"/>
        </w:rPr>
        <w:t>九、国有资本经营预算支出情况表</w:t>
      </w:r>
    </w:p>
    <w:p w:rsidR="008A560B" w:rsidRDefault="005919A9">
      <w:pPr>
        <w:spacing w:line="560" w:lineRule="exact"/>
        <w:ind w:firstLine="900"/>
      </w:pPr>
      <w:r>
        <w:rPr>
          <w:rFonts w:ascii="仿宋" w:eastAsia="仿宋" w:hAnsi="仿宋" w:cs="仿宋"/>
          <w:color w:val="000000"/>
          <w:sz w:val="30"/>
        </w:rPr>
        <w:t>十、项目支出表</w:t>
      </w:r>
    </w:p>
    <w:p w:rsidR="008A560B" w:rsidRDefault="005919A9">
      <w:pPr>
        <w:spacing w:line="560" w:lineRule="exact"/>
        <w:ind w:firstLine="900"/>
      </w:pPr>
      <w:r>
        <w:rPr>
          <w:rFonts w:ascii="仿宋" w:eastAsia="仿宋" w:hAnsi="仿宋" w:cs="仿宋"/>
          <w:color w:val="000000"/>
          <w:sz w:val="30"/>
        </w:rPr>
        <w:t>十一、关于空表的说明</w:t>
      </w:r>
    </w:p>
    <w:p w:rsidR="008A560B" w:rsidRDefault="005919A9">
      <w:pPr>
        <w:pageBreakBefore/>
        <w:spacing w:line="560" w:lineRule="exact"/>
        <w:jc w:val="cente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rsidR="008A560B" w:rsidRDefault="005919A9">
      <w:pPr>
        <w:spacing w:line="560" w:lineRule="exact"/>
        <w:ind w:firstLine="600"/>
      </w:pPr>
      <w:r>
        <w:rPr>
          <w:rFonts w:ascii="SimHei" w:eastAsia="SimHei" w:hAnsi="SimHei" w:cs="SimHei"/>
          <w:b/>
          <w:color w:val="353232"/>
          <w:sz w:val="30"/>
        </w:rPr>
        <w:t>一、主要职责</w:t>
      </w:r>
    </w:p>
    <w:p w:rsidR="008A560B" w:rsidRDefault="005919A9">
      <w:pPr>
        <w:spacing w:line="560" w:lineRule="exact"/>
        <w:ind w:firstLine="600"/>
      </w:pPr>
      <w:r>
        <w:rPr>
          <w:rFonts w:ascii="仿宋" w:eastAsia="仿宋" w:hAnsi="仿宋" w:cs="仿宋"/>
          <w:color w:val="000000"/>
          <w:sz w:val="30"/>
        </w:rPr>
        <w:t>做好殡葬管理，推进殡葬改革，负责宣传贯彻国家和我市殡葬管理方针、政策、法规工作；负责全区丧葬补贴的协调、统计、预算等工作；负责指导、协调各街镇做好殡葬改革和殡葬管理工作，积极推进殡葬移风易俗；受托负责相关执法检查；负责对公墓、骨灰堂的服务、节地生态安葬、祭扫等工作进行业务指导；负责殡葬业务咨询、相关信访的处理工作。</w:t>
      </w:r>
    </w:p>
    <w:p w:rsidR="008A560B" w:rsidRDefault="005919A9">
      <w:pPr>
        <w:spacing w:line="560" w:lineRule="exact"/>
        <w:ind w:firstLine="600"/>
      </w:pPr>
      <w:r>
        <w:rPr>
          <w:rFonts w:ascii="SimHei" w:eastAsia="SimHei" w:hAnsi="SimHei" w:cs="SimHei"/>
          <w:b/>
          <w:color w:val="000000"/>
          <w:sz w:val="30"/>
        </w:rPr>
        <w:t>二、机构设置情况</w:t>
      </w:r>
    </w:p>
    <w:p w:rsidR="008A560B" w:rsidRDefault="005919A9">
      <w:pPr>
        <w:spacing w:line="560" w:lineRule="exact"/>
        <w:ind w:firstLine="600"/>
      </w:pPr>
      <w:r>
        <w:rPr>
          <w:rFonts w:ascii="仿宋" w:eastAsia="仿宋" w:hAnsi="仿宋" w:cs="仿宋"/>
          <w:color w:val="000000"/>
          <w:sz w:val="30"/>
        </w:rPr>
        <w:t>天津市西青区殡仪事务中心部门内设</w:t>
      </w:r>
      <w:r>
        <w:rPr>
          <w:rFonts w:ascii="仿宋" w:eastAsia="仿宋" w:hAnsi="仿宋" w:cs="仿宋"/>
          <w:color w:val="000000"/>
          <w:sz w:val="30"/>
        </w:rPr>
        <w:t>1</w:t>
      </w:r>
      <w:r>
        <w:rPr>
          <w:rFonts w:ascii="仿宋" w:eastAsia="仿宋" w:hAnsi="仿宋" w:cs="仿宋"/>
          <w:color w:val="000000"/>
          <w:sz w:val="30"/>
        </w:rPr>
        <w:t>个职能科室；下辖</w:t>
      </w:r>
      <w:r>
        <w:rPr>
          <w:rFonts w:ascii="仿宋" w:eastAsia="仿宋" w:hAnsi="仿宋" w:cs="仿宋"/>
          <w:color w:val="000000"/>
          <w:sz w:val="30"/>
        </w:rPr>
        <w:t>1</w:t>
      </w:r>
      <w:r>
        <w:rPr>
          <w:rFonts w:ascii="仿宋" w:eastAsia="仿宋" w:hAnsi="仿宋" w:cs="仿宋"/>
          <w:color w:val="000000"/>
          <w:sz w:val="30"/>
        </w:rPr>
        <w:t>个预算单位。</w:t>
      </w:r>
    </w:p>
    <w:p w:rsidR="008A560B" w:rsidRDefault="005919A9">
      <w:pPr>
        <w:spacing w:line="560" w:lineRule="exact"/>
        <w:ind w:firstLine="600"/>
      </w:pPr>
      <w:r>
        <w:rPr>
          <w:rFonts w:ascii="仿宋" w:eastAsia="仿宋" w:hAnsi="仿宋" w:cs="仿宋"/>
          <w:color w:val="000000"/>
          <w:sz w:val="30"/>
        </w:rPr>
        <w:t>纳入天津市西青区殡仪事务中心单位</w:t>
      </w:r>
      <w:r>
        <w:rPr>
          <w:rFonts w:ascii="仿宋" w:eastAsia="仿宋" w:hAnsi="仿宋" w:cs="仿宋"/>
          <w:color w:val="000000"/>
          <w:sz w:val="30"/>
        </w:rPr>
        <w:t>2025</w:t>
      </w:r>
      <w:r>
        <w:rPr>
          <w:rFonts w:ascii="仿宋" w:eastAsia="仿宋" w:hAnsi="仿宋" w:cs="仿宋"/>
          <w:color w:val="000000"/>
          <w:sz w:val="30"/>
        </w:rPr>
        <w:t>年部门预算编制范围的预算单位包括：</w:t>
      </w:r>
    </w:p>
    <w:p w:rsidR="008A560B" w:rsidRDefault="005919A9">
      <w:pPr>
        <w:spacing w:line="560" w:lineRule="exact"/>
        <w:ind w:firstLine="600"/>
      </w:pPr>
      <w:r>
        <w:rPr>
          <w:rFonts w:ascii="仿宋" w:eastAsia="仿宋" w:hAnsi="仿宋" w:cs="仿宋"/>
          <w:color w:val="000000"/>
          <w:sz w:val="30"/>
        </w:rPr>
        <w:t>1.</w:t>
      </w:r>
      <w:r>
        <w:rPr>
          <w:rFonts w:ascii="仿宋" w:eastAsia="仿宋" w:hAnsi="仿宋" w:cs="仿宋"/>
          <w:color w:val="000000"/>
          <w:sz w:val="30"/>
        </w:rPr>
        <w:t>天津市西青区殡仪事务中心</w:t>
      </w:r>
    </w:p>
    <w:p w:rsidR="008A560B" w:rsidRDefault="005919A9">
      <w:pPr>
        <w:pageBreakBefore/>
        <w:spacing w:line="560" w:lineRule="exact"/>
        <w:jc w:val="cente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年度单位预算情况说明</w:t>
      </w:r>
    </w:p>
    <w:p w:rsidR="008A560B" w:rsidRDefault="005919A9">
      <w:pPr>
        <w:spacing w:line="560" w:lineRule="exact"/>
        <w:ind w:firstLine="600"/>
      </w:pPr>
      <w:r>
        <w:rPr>
          <w:rFonts w:ascii="SimHei" w:eastAsia="SimHei" w:hAnsi="SimHei" w:cs="SimHei"/>
          <w:b/>
          <w:color w:val="000000"/>
          <w:sz w:val="30"/>
        </w:rPr>
        <w:t>一、关于收支总体情况表的说明</w:t>
      </w:r>
    </w:p>
    <w:p w:rsidR="008A560B" w:rsidRDefault="005919A9">
      <w:pPr>
        <w:spacing w:line="560" w:lineRule="exact"/>
        <w:ind w:firstLine="600"/>
      </w:pPr>
      <w:r>
        <w:rPr>
          <w:rFonts w:ascii="仿宋" w:eastAsia="仿宋" w:hAnsi="仿宋" w:cs="仿宋"/>
          <w:color w:val="000000"/>
          <w:sz w:val="30"/>
        </w:rPr>
        <w:t>按照综合预算的原则，天津市西青区殡仪事务中心单位所有收入和支出均纳入部门预算管理。收入包括：一般公共预算拨款收入</w:t>
      </w:r>
      <w:r>
        <w:rPr>
          <w:rFonts w:ascii="仿宋" w:eastAsia="仿宋" w:hAnsi="仿宋" w:cs="仿宋"/>
          <w:color w:val="000000"/>
          <w:sz w:val="30"/>
        </w:rPr>
        <w:t>789.11</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0</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万元、附属单位上缴收入</w:t>
      </w:r>
      <w:r>
        <w:rPr>
          <w:rFonts w:ascii="仿宋" w:eastAsia="仿宋" w:hAnsi="仿宋" w:cs="仿宋"/>
          <w:color w:val="000000"/>
          <w:sz w:val="30"/>
        </w:rPr>
        <w:t>0</w:t>
      </w:r>
      <w:r>
        <w:rPr>
          <w:rFonts w:ascii="仿宋" w:eastAsia="仿宋" w:hAnsi="仿宋" w:cs="仿宋"/>
          <w:color w:val="000000"/>
          <w:sz w:val="30"/>
        </w:rPr>
        <w:t>万元、其他收入</w:t>
      </w:r>
      <w:r>
        <w:rPr>
          <w:rFonts w:ascii="仿宋" w:eastAsia="仿宋" w:hAnsi="仿宋" w:cs="仿宋"/>
          <w:color w:val="000000"/>
          <w:sz w:val="30"/>
        </w:rPr>
        <w:t>0</w:t>
      </w:r>
      <w:r>
        <w:rPr>
          <w:rFonts w:ascii="仿宋" w:eastAsia="仿宋" w:hAnsi="仿宋" w:cs="仿宋"/>
          <w:color w:val="000000"/>
          <w:sz w:val="30"/>
        </w:rPr>
        <w:t>万元、上年结转结余</w:t>
      </w:r>
      <w:r>
        <w:rPr>
          <w:rFonts w:ascii="仿宋" w:eastAsia="仿宋" w:hAnsi="仿宋" w:cs="仿宋"/>
          <w:color w:val="000000"/>
          <w:sz w:val="30"/>
        </w:rPr>
        <w:t>0.27</w:t>
      </w:r>
      <w:r>
        <w:rPr>
          <w:rFonts w:ascii="仿宋" w:eastAsia="仿宋" w:hAnsi="仿宋" w:cs="仿宋"/>
          <w:color w:val="000000"/>
          <w:sz w:val="30"/>
        </w:rPr>
        <w:t>万元；支出包括：其他支出</w:t>
      </w:r>
      <w:r>
        <w:rPr>
          <w:rFonts w:ascii="仿宋" w:eastAsia="仿宋" w:hAnsi="仿宋" w:cs="仿宋"/>
          <w:color w:val="000000"/>
          <w:sz w:val="30"/>
        </w:rPr>
        <w:t>0.20</w:t>
      </w:r>
      <w:r>
        <w:rPr>
          <w:rFonts w:ascii="仿宋" w:eastAsia="仿宋" w:hAnsi="仿宋" w:cs="仿宋"/>
          <w:color w:val="000000"/>
          <w:sz w:val="30"/>
        </w:rPr>
        <w:t>万元、教育支出</w:t>
      </w:r>
      <w:r>
        <w:rPr>
          <w:rFonts w:ascii="仿宋" w:eastAsia="仿宋" w:hAnsi="仿宋" w:cs="仿宋"/>
          <w:color w:val="000000"/>
          <w:sz w:val="30"/>
        </w:rPr>
        <w:t>0.18</w:t>
      </w:r>
      <w:r>
        <w:rPr>
          <w:rFonts w:ascii="仿宋" w:eastAsia="仿宋" w:hAnsi="仿宋" w:cs="仿宋"/>
          <w:color w:val="000000"/>
          <w:sz w:val="30"/>
        </w:rPr>
        <w:t>万元、社会保障和就业支出</w:t>
      </w:r>
      <w:r>
        <w:rPr>
          <w:rFonts w:ascii="仿宋" w:eastAsia="仿宋" w:hAnsi="仿宋" w:cs="仿宋"/>
          <w:color w:val="000000"/>
          <w:sz w:val="30"/>
        </w:rPr>
        <w:t>778.85</w:t>
      </w:r>
      <w:r>
        <w:rPr>
          <w:rFonts w:ascii="仿宋" w:eastAsia="仿宋" w:hAnsi="仿宋" w:cs="仿宋"/>
          <w:color w:val="000000"/>
          <w:sz w:val="30"/>
        </w:rPr>
        <w:t>万元、卫生</w:t>
      </w:r>
      <w:r>
        <w:rPr>
          <w:rFonts w:ascii="仿宋" w:eastAsia="仿宋" w:hAnsi="仿宋" w:cs="仿宋"/>
          <w:color w:val="000000"/>
          <w:sz w:val="30"/>
        </w:rPr>
        <w:t>健康支出</w:t>
      </w:r>
      <w:r>
        <w:rPr>
          <w:rFonts w:ascii="仿宋" w:eastAsia="仿宋" w:hAnsi="仿宋" w:cs="仿宋"/>
          <w:color w:val="000000"/>
          <w:sz w:val="30"/>
        </w:rPr>
        <w:t>10.16</w:t>
      </w:r>
      <w:r>
        <w:rPr>
          <w:rFonts w:ascii="仿宋" w:eastAsia="仿宋" w:hAnsi="仿宋" w:cs="仿宋"/>
          <w:color w:val="000000"/>
          <w:sz w:val="30"/>
        </w:rPr>
        <w:t>万元。天津市西青区殡仪事务中心单位</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789.38</w:t>
      </w:r>
      <w:r>
        <w:rPr>
          <w:rFonts w:ascii="仿宋" w:eastAsia="仿宋" w:hAnsi="仿宋" w:cs="仿宋"/>
          <w:color w:val="000000"/>
          <w:sz w:val="30"/>
        </w:rPr>
        <w:t>万元。</w:t>
      </w:r>
    </w:p>
    <w:p w:rsidR="008A560B" w:rsidRDefault="005919A9">
      <w:pPr>
        <w:spacing w:line="560" w:lineRule="exact"/>
        <w:ind w:firstLine="600"/>
      </w:pPr>
      <w:r>
        <w:rPr>
          <w:rFonts w:ascii="SimHei" w:eastAsia="SimHei" w:hAnsi="SimHei" w:cs="SimHei"/>
          <w:b/>
          <w:color w:val="000000"/>
          <w:sz w:val="30"/>
        </w:rPr>
        <w:t>二、关于收入总体情况表的说明</w:t>
      </w:r>
    </w:p>
    <w:p w:rsidR="008A560B" w:rsidRDefault="005919A9">
      <w:pPr>
        <w:spacing w:line="560" w:lineRule="exact"/>
        <w:ind w:firstLine="600"/>
      </w:pPr>
      <w:r>
        <w:rPr>
          <w:rFonts w:ascii="仿宋" w:eastAsia="仿宋" w:hAnsi="仿宋" w:cs="仿宋"/>
          <w:color w:val="000000"/>
          <w:sz w:val="30"/>
        </w:rPr>
        <w:t>天津市西青区殡仪事务中心单位</w:t>
      </w:r>
      <w:r>
        <w:rPr>
          <w:rFonts w:ascii="仿宋" w:eastAsia="仿宋" w:hAnsi="仿宋" w:cs="仿宋"/>
          <w:color w:val="000000"/>
          <w:sz w:val="30"/>
        </w:rPr>
        <w:t>2025</w:t>
      </w:r>
      <w:r>
        <w:rPr>
          <w:rFonts w:ascii="仿宋" w:eastAsia="仿宋" w:hAnsi="仿宋" w:cs="仿宋"/>
          <w:color w:val="000000"/>
          <w:sz w:val="30"/>
        </w:rPr>
        <w:t>年部门预算收入</w:t>
      </w:r>
      <w:r>
        <w:rPr>
          <w:rFonts w:ascii="仿宋" w:eastAsia="仿宋" w:hAnsi="仿宋" w:cs="仿宋"/>
          <w:color w:val="000000"/>
          <w:sz w:val="30"/>
        </w:rPr>
        <w:t>789.38</w:t>
      </w:r>
      <w:r>
        <w:rPr>
          <w:rFonts w:ascii="仿宋" w:eastAsia="仿宋" w:hAnsi="仿宋" w:cs="仿宋"/>
          <w:color w:val="000000"/>
          <w:sz w:val="30"/>
        </w:rPr>
        <w:t>万元，与上年预算相比增加</w:t>
      </w:r>
      <w:r>
        <w:rPr>
          <w:rFonts w:ascii="仿宋" w:eastAsia="仿宋" w:hAnsi="仿宋" w:cs="仿宋"/>
          <w:color w:val="000000"/>
          <w:sz w:val="30"/>
        </w:rPr>
        <w:t>399.60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年预算收入增加。其中：上年结转结余</w:t>
      </w:r>
      <w:r>
        <w:rPr>
          <w:rFonts w:ascii="仿宋" w:eastAsia="仿宋" w:hAnsi="仿宋" w:cs="仿宋"/>
          <w:color w:val="000000"/>
          <w:sz w:val="30"/>
        </w:rPr>
        <w:t>0.27</w:t>
      </w:r>
      <w:r>
        <w:rPr>
          <w:rFonts w:ascii="仿宋" w:eastAsia="仿宋" w:hAnsi="仿宋" w:cs="仿宋"/>
          <w:color w:val="000000"/>
          <w:sz w:val="30"/>
        </w:rPr>
        <w:t>万元，占</w:t>
      </w:r>
      <w:r>
        <w:rPr>
          <w:rFonts w:ascii="仿宋" w:eastAsia="仿宋" w:hAnsi="仿宋" w:cs="仿宋"/>
          <w:color w:val="000000"/>
          <w:sz w:val="30"/>
        </w:rPr>
        <w:t>0.03%</w:t>
      </w:r>
      <w:r>
        <w:rPr>
          <w:rFonts w:ascii="仿宋" w:eastAsia="仿宋" w:hAnsi="仿宋" w:cs="仿宋"/>
          <w:color w:val="000000"/>
          <w:sz w:val="30"/>
        </w:rPr>
        <w:t>；一般公共预算</w:t>
      </w:r>
      <w:r>
        <w:rPr>
          <w:rFonts w:ascii="仿宋" w:eastAsia="仿宋" w:hAnsi="仿宋" w:cs="仿宋"/>
          <w:color w:val="000000"/>
          <w:sz w:val="30"/>
        </w:rPr>
        <w:t>789.11</w:t>
      </w:r>
      <w:r>
        <w:rPr>
          <w:rFonts w:ascii="仿宋" w:eastAsia="仿宋" w:hAnsi="仿宋" w:cs="仿宋"/>
          <w:color w:val="000000"/>
          <w:sz w:val="30"/>
        </w:rPr>
        <w:t>万元，占</w:t>
      </w:r>
      <w:r>
        <w:rPr>
          <w:rFonts w:ascii="仿宋" w:eastAsia="仿宋" w:hAnsi="仿宋" w:cs="仿宋"/>
          <w:color w:val="000000"/>
          <w:sz w:val="30"/>
        </w:rPr>
        <w:t>99.97%</w:t>
      </w:r>
      <w:r>
        <w:rPr>
          <w:rFonts w:ascii="仿宋" w:eastAsia="仿宋" w:hAnsi="仿宋" w:cs="仿宋"/>
          <w:color w:val="000000"/>
          <w:sz w:val="30"/>
        </w:rPr>
        <w:t>；政府性基金预算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；国有资本经营预算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w:t>
      </w:r>
      <w:r>
        <w:rPr>
          <w:rFonts w:ascii="仿宋" w:eastAsia="仿宋" w:hAnsi="仿宋" w:cs="仿宋"/>
          <w:color w:val="000000"/>
          <w:sz w:val="30"/>
        </w:rPr>
        <w:t>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；其他收入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8A560B" w:rsidRDefault="005919A9">
      <w:pPr>
        <w:spacing w:line="560" w:lineRule="exact"/>
        <w:ind w:firstLine="600"/>
      </w:pPr>
      <w:r>
        <w:rPr>
          <w:rFonts w:ascii="SimHei" w:eastAsia="SimHei" w:hAnsi="SimHei" w:cs="SimHei"/>
          <w:b/>
          <w:color w:val="000000"/>
          <w:sz w:val="30"/>
        </w:rPr>
        <w:t>三、关于支出总体情况表的说明</w:t>
      </w:r>
    </w:p>
    <w:p w:rsidR="008A560B" w:rsidRDefault="005919A9">
      <w:pPr>
        <w:spacing w:line="560" w:lineRule="exact"/>
        <w:ind w:firstLine="600"/>
      </w:pPr>
      <w:r>
        <w:rPr>
          <w:rFonts w:ascii="仿宋" w:eastAsia="仿宋" w:hAnsi="仿宋" w:cs="仿宋"/>
          <w:color w:val="000000"/>
          <w:sz w:val="30"/>
        </w:rPr>
        <w:t>天津市西青区殡仪事务中心单位</w:t>
      </w:r>
      <w:r>
        <w:rPr>
          <w:rFonts w:ascii="仿宋" w:eastAsia="仿宋" w:hAnsi="仿宋" w:cs="仿宋"/>
          <w:color w:val="000000"/>
          <w:sz w:val="30"/>
        </w:rPr>
        <w:t>2025</w:t>
      </w:r>
      <w:r>
        <w:rPr>
          <w:rFonts w:ascii="仿宋" w:eastAsia="仿宋" w:hAnsi="仿宋" w:cs="仿宋"/>
          <w:color w:val="000000"/>
          <w:sz w:val="30"/>
        </w:rPr>
        <w:t>年支出预算</w:t>
      </w:r>
      <w:r>
        <w:rPr>
          <w:rFonts w:ascii="仿宋" w:eastAsia="仿宋" w:hAnsi="仿宋" w:cs="仿宋"/>
          <w:color w:val="000000"/>
          <w:sz w:val="30"/>
        </w:rPr>
        <w:t>789.38</w:t>
      </w:r>
      <w:r>
        <w:rPr>
          <w:rFonts w:ascii="仿宋" w:eastAsia="仿宋" w:hAnsi="仿宋" w:cs="仿宋"/>
          <w:color w:val="000000"/>
          <w:sz w:val="30"/>
        </w:rPr>
        <w:t>万元，与上年预算相比增加</w:t>
      </w:r>
      <w:r>
        <w:rPr>
          <w:rFonts w:ascii="仿宋" w:eastAsia="仿宋" w:hAnsi="仿宋" w:cs="仿宋"/>
          <w:color w:val="000000"/>
          <w:sz w:val="30"/>
        </w:rPr>
        <w:t>399.60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w:t>
      </w:r>
      <w:r>
        <w:rPr>
          <w:rFonts w:ascii="仿宋" w:eastAsia="仿宋" w:hAnsi="仿宋" w:cs="仿宋"/>
          <w:color w:val="000000"/>
          <w:sz w:val="30"/>
        </w:rPr>
        <w:lastRenderedPageBreak/>
        <w:t>支出预算增加。其中：基本支出</w:t>
      </w:r>
      <w:r>
        <w:rPr>
          <w:rFonts w:ascii="仿宋" w:eastAsia="仿宋" w:hAnsi="仿宋" w:cs="仿宋"/>
          <w:color w:val="000000"/>
          <w:sz w:val="30"/>
        </w:rPr>
        <w:t>212.51</w:t>
      </w:r>
      <w:r>
        <w:rPr>
          <w:rFonts w:ascii="仿宋" w:eastAsia="仿宋" w:hAnsi="仿宋" w:cs="仿宋"/>
          <w:color w:val="000000"/>
          <w:sz w:val="30"/>
        </w:rPr>
        <w:t>万元，占</w:t>
      </w:r>
      <w:r>
        <w:rPr>
          <w:rFonts w:ascii="仿宋" w:eastAsia="仿宋" w:hAnsi="仿宋" w:cs="仿宋"/>
          <w:color w:val="000000"/>
          <w:sz w:val="30"/>
        </w:rPr>
        <w:t>26.92%</w:t>
      </w:r>
      <w:r>
        <w:rPr>
          <w:rFonts w:ascii="仿宋" w:eastAsia="仿宋" w:hAnsi="仿宋" w:cs="仿宋"/>
          <w:color w:val="000000"/>
          <w:sz w:val="30"/>
        </w:rPr>
        <w:t>；项目支出</w:t>
      </w:r>
      <w:r>
        <w:rPr>
          <w:rFonts w:ascii="仿宋" w:eastAsia="仿宋" w:hAnsi="仿宋" w:cs="仿宋"/>
          <w:color w:val="000000"/>
          <w:sz w:val="30"/>
        </w:rPr>
        <w:t>576.87</w:t>
      </w:r>
      <w:r>
        <w:rPr>
          <w:rFonts w:ascii="仿宋" w:eastAsia="仿宋" w:hAnsi="仿宋" w:cs="仿宋"/>
          <w:color w:val="000000"/>
          <w:sz w:val="30"/>
        </w:rPr>
        <w:t>万元，占</w:t>
      </w:r>
      <w:r>
        <w:rPr>
          <w:rFonts w:ascii="仿宋" w:eastAsia="仿宋" w:hAnsi="仿宋" w:cs="仿宋"/>
          <w:color w:val="000000"/>
          <w:sz w:val="30"/>
        </w:rPr>
        <w:t>73.08%</w:t>
      </w:r>
      <w:r>
        <w:rPr>
          <w:rFonts w:ascii="仿宋" w:eastAsia="仿宋" w:hAnsi="仿宋" w:cs="仿宋"/>
          <w:color w:val="000000"/>
          <w:sz w:val="30"/>
        </w:rPr>
        <w:t>；事业单位经营支出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8A560B" w:rsidRDefault="005919A9">
      <w:pPr>
        <w:spacing w:line="560" w:lineRule="exact"/>
        <w:ind w:firstLine="600"/>
      </w:pPr>
      <w:r>
        <w:rPr>
          <w:rFonts w:ascii="SimHei" w:eastAsia="SimHei" w:hAnsi="SimHei" w:cs="SimHei"/>
          <w:b/>
          <w:color w:val="000000"/>
          <w:sz w:val="30"/>
        </w:rPr>
        <w:t>四、关于财政拨款收支总体情况表的说明</w:t>
      </w:r>
    </w:p>
    <w:p w:rsidR="008A560B" w:rsidRDefault="005919A9">
      <w:pPr>
        <w:spacing w:line="560" w:lineRule="exact"/>
        <w:ind w:firstLine="600"/>
      </w:pPr>
      <w:r>
        <w:rPr>
          <w:rFonts w:ascii="仿宋" w:eastAsia="仿宋" w:hAnsi="仿宋" w:cs="仿宋"/>
          <w:color w:val="000000"/>
          <w:sz w:val="30"/>
        </w:rPr>
        <w:t>天津市西青区殡仪事务中心单位</w:t>
      </w:r>
      <w:r>
        <w:rPr>
          <w:rFonts w:ascii="仿宋" w:eastAsia="仿宋" w:hAnsi="仿宋" w:cs="仿宋"/>
          <w:color w:val="000000"/>
          <w:sz w:val="30"/>
        </w:rPr>
        <w:t>2025</w:t>
      </w:r>
      <w:r>
        <w:rPr>
          <w:rFonts w:ascii="仿宋" w:eastAsia="仿宋" w:hAnsi="仿宋" w:cs="仿宋"/>
          <w:color w:val="000000"/>
          <w:sz w:val="30"/>
        </w:rPr>
        <w:t>年财政拨款收</w:t>
      </w:r>
      <w:r>
        <w:rPr>
          <w:rFonts w:ascii="仿宋" w:eastAsia="仿宋" w:hAnsi="仿宋" w:cs="仿宋"/>
          <w:color w:val="000000"/>
          <w:sz w:val="30"/>
        </w:rPr>
        <w:t>入预算</w:t>
      </w:r>
      <w:r>
        <w:rPr>
          <w:rFonts w:ascii="仿宋" w:eastAsia="仿宋" w:hAnsi="仿宋" w:cs="仿宋"/>
          <w:color w:val="000000"/>
          <w:sz w:val="30"/>
        </w:rPr>
        <w:t>789.38</w:t>
      </w:r>
      <w:r>
        <w:rPr>
          <w:rFonts w:ascii="仿宋" w:eastAsia="仿宋" w:hAnsi="仿宋" w:cs="仿宋"/>
          <w:color w:val="000000"/>
          <w:sz w:val="30"/>
        </w:rPr>
        <w:t>万元，与上年预算相比增加</w:t>
      </w:r>
      <w:r>
        <w:rPr>
          <w:rFonts w:ascii="仿宋" w:eastAsia="仿宋" w:hAnsi="仿宋" w:cs="仿宋"/>
          <w:color w:val="000000"/>
          <w:sz w:val="30"/>
        </w:rPr>
        <w:t>399.60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年财政拨款收入预算增加。收入包括：一般公共预算拨款收入</w:t>
      </w:r>
      <w:r>
        <w:rPr>
          <w:rFonts w:ascii="仿宋" w:eastAsia="仿宋" w:hAnsi="仿宋" w:cs="仿宋"/>
          <w:color w:val="000000"/>
          <w:sz w:val="30"/>
        </w:rPr>
        <w:t>789.11</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万元、上年财政结转结余</w:t>
      </w:r>
      <w:r>
        <w:rPr>
          <w:rFonts w:ascii="仿宋" w:eastAsia="仿宋" w:hAnsi="仿宋" w:cs="仿宋"/>
          <w:color w:val="000000"/>
          <w:sz w:val="30"/>
        </w:rPr>
        <w:t>0.27</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789.38</w:t>
      </w:r>
      <w:r>
        <w:rPr>
          <w:rFonts w:ascii="仿宋" w:eastAsia="仿宋" w:hAnsi="仿宋" w:cs="仿宋"/>
          <w:color w:val="000000"/>
          <w:sz w:val="30"/>
        </w:rPr>
        <w:t>万元，与上年预算相比增加</w:t>
      </w:r>
      <w:r>
        <w:rPr>
          <w:rFonts w:ascii="仿宋" w:eastAsia="仿宋" w:hAnsi="仿宋" w:cs="仿宋"/>
          <w:color w:val="000000"/>
          <w:sz w:val="30"/>
        </w:rPr>
        <w:t>399.60</w:t>
      </w:r>
      <w:r>
        <w:rPr>
          <w:rFonts w:ascii="仿宋" w:eastAsia="仿宋" w:hAnsi="仿宋" w:cs="仿宋"/>
          <w:color w:val="000000"/>
          <w:sz w:val="30"/>
        </w:rPr>
        <w:t>万元，主要原因是</w:t>
      </w:r>
      <w:r>
        <w:rPr>
          <w:rFonts w:ascii="仿宋" w:eastAsia="仿宋" w:hAnsi="仿宋" w:cs="仿宋"/>
          <w:color w:val="000000"/>
          <w:sz w:val="30"/>
        </w:rPr>
        <w:t>2025</w:t>
      </w:r>
      <w:r>
        <w:rPr>
          <w:rFonts w:ascii="仿宋" w:eastAsia="仿宋" w:hAnsi="仿宋" w:cs="仿宋"/>
          <w:color w:val="000000"/>
          <w:sz w:val="30"/>
        </w:rPr>
        <w:t>年财政拨款支出预算增加。支出包括：教育支出</w:t>
      </w:r>
      <w:r>
        <w:rPr>
          <w:rFonts w:ascii="仿宋" w:eastAsia="仿宋" w:hAnsi="仿宋" w:cs="仿宋"/>
          <w:color w:val="000000"/>
          <w:sz w:val="30"/>
        </w:rPr>
        <w:t>0.18</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；社会保障和就业支出</w:t>
      </w:r>
      <w:r>
        <w:rPr>
          <w:rFonts w:ascii="仿宋" w:eastAsia="仿宋" w:hAnsi="仿宋" w:cs="仿宋"/>
          <w:color w:val="000000"/>
          <w:sz w:val="30"/>
        </w:rPr>
        <w:t>778.85</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；卫生健康支出</w:t>
      </w:r>
      <w:r>
        <w:rPr>
          <w:rFonts w:ascii="仿宋" w:eastAsia="仿宋" w:hAnsi="仿宋" w:cs="仿宋"/>
          <w:color w:val="000000"/>
          <w:sz w:val="30"/>
        </w:rPr>
        <w:t>10.16</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；其他支出</w:t>
      </w:r>
      <w:r>
        <w:rPr>
          <w:rFonts w:ascii="仿宋" w:eastAsia="仿宋" w:hAnsi="仿宋" w:cs="仿宋"/>
          <w:color w:val="000000"/>
          <w:sz w:val="30"/>
        </w:rPr>
        <w:t>0.20</w:t>
      </w:r>
      <w:r>
        <w:rPr>
          <w:rFonts w:ascii="仿宋" w:eastAsia="仿宋" w:hAnsi="仿宋" w:cs="仿宋"/>
          <w:color w:val="000000"/>
          <w:sz w:val="30"/>
        </w:rPr>
        <w:t>万元。</w:t>
      </w:r>
    </w:p>
    <w:p w:rsidR="008A560B" w:rsidRDefault="005919A9">
      <w:pPr>
        <w:spacing w:line="560" w:lineRule="exact"/>
        <w:ind w:firstLine="600"/>
      </w:pPr>
      <w:r>
        <w:rPr>
          <w:rFonts w:ascii="SimHei" w:eastAsia="SimHei" w:hAnsi="SimHei" w:cs="SimHei"/>
          <w:b/>
          <w:color w:val="000000"/>
          <w:sz w:val="30"/>
        </w:rPr>
        <w:t>五、关于一般公共预算支</w:t>
      </w:r>
      <w:r>
        <w:rPr>
          <w:rFonts w:ascii="SimHei" w:eastAsia="SimHei" w:hAnsi="SimHei" w:cs="SimHei"/>
          <w:b/>
          <w:color w:val="000000"/>
          <w:sz w:val="30"/>
        </w:rPr>
        <w:t>出情况表的说明</w:t>
      </w:r>
    </w:p>
    <w:p w:rsidR="008A560B" w:rsidRDefault="005919A9">
      <w:pPr>
        <w:spacing w:line="560" w:lineRule="exact"/>
        <w:ind w:firstLine="600"/>
      </w:pPr>
      <w:r>
        <w:rPr>
          <w:rFonts w:ascii="楷体" w:eastAsia="楷体" w:hAnsi="楷体" w:cs="楷体"/>
          <w:b/>
          <w:color w:val="000000"/>
          <w:sz w:val="30"/>
        </w:rPr>
        <w:t>（一）总体情况</w:t>
      </w:r>
    </w:p>
    <w:p w:rsidR="008A560B" w:rsidRDefault="005919A9">
      <w:pPr>
        <w:spacing w:line="560" w:lineRule="exact"/>
        <w:ind w:firstLine="600"/>
      </w:pPr>
      <w:r>
        <w:rPr>
          <w:rFonts w:ascii="仿宋" w:eastAsia="仿宋" w:hAnsi="仿宋" w:cs="仿宋"/>
          <w:color w:val="000000"/>
          <w:sz w:val="30"/>
        </w:rPr>
        <w:t>天津市西青区殡仪事务中心单位</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t>789.18</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371.88</w:t>
      </w:r>
      <w:r>
        <w:rPr>
          <w:rFonts w:ascii="仿宋" w:eastAsia="仿宋" w:hAnsi="仿宋" w:cs="仿宋"/>
          <w:color w:val="000000"/>
          <w:sz w:val="30"/>
        </w:rPr>
        <w:t>万元），与上年预算相比增加</w:t>
      </w:r>
      <w:r>
        <w:rPr>
          <w:rFonts w:ascii="仿宋" w:eastAsia="仿宋" w:hAnsi="仿宋" w:cs="仿宋"/>
          <w:color w:val="000000"/>
          <w:sz w:val="30"/>
        </w:rPr>
        <w:t>417.30</w:t>
      </w:r>
      <w:r>
        <w:rPr>
          <w:rFonts w:ascii="仿宋" w:eastAsia="仿宋" w:hAnsi="仿宋" w:cs="仿宋"/>
          <w:color w:val="000000"/>
          <w:sz w:val="30"/>
        </w:rPr>
        <w:t>万元，主要原因是一般公共预算支出增加。</w:t>
      </w:r>
    </w:p>
    <w:p w:rsidR="008A560B" w:rsidRDefault="005919A9">
      <w:pPr>
        <w:spacing w:line="560" w:lineRule="exact"/>
        <w:ind w:firstLine="600"/>
      </w:pPr>
      <w:r>
        <w:rPr>
          <w:rFonts w:ascii="楷体" w:eastAsia="楷体" w:hAnsi="楷体" w:cs="楷体"/>
          <w:b/>
          <w:color w:val="000000"/>
          <w:sz w:val="30"/>
        </w:rPr>
        <w:t>（二）具体情况</w:t>
      </w:r>
    </w:p>
    <w:p w:rsidR="008A560B" w:rsidRDefault="005919A9">
      <w:pPr>
        <w:spacing w:line="560" w:lineRule="exact"/>
        <w:ind w:firstLine="600"/>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教育支出（类）</w:t>
      </w:r>
      <w:r>
        <w:rPr>
          <w:rFonts w:ascii="仿宋" w:eastAsia="仿宋" w:hAnsi="仿宋" w:cs="仿宋"/>
          <w:color w:val="000000"/>
          <w:sz w:val="30"/>
        </w:rPr>
        <w:t>”0.18</w:t>
      </w:r>
      <w:r>
        <w:rPr>
          <w:rFonts w:ascii="仿宋" w:eastAsia="仿宋" w:hAnsi="仿宋" w:cs="仿宋"/>
          <w:color w:val="000000"/>
          <w:sz w:val="30"/>
        </w:rPr>
        <w:t>万元，与上年预算相比增加</w:t>
      </w:r>
      <w:r>
        <w:rPr>
          <w:rFonts w:ascii="仿宋" w:eastAsia="仿宋" w:hAnsi="仿宋" w:cs="仿宋"/>
          <w:color w:val="000000"/>
          <w:sz w:val="30"/>
        </w:rPr>
        <w:t>0.02</w:t>
      </w:r>
      <w:r>
        <w:rPr>
          <w:rFonts w:ascii="仿宋" w:eastAsia="仿宋" w:hAnsi="仿宋" w:cs="仿宋"/>
          <w:color w:val="000000"/>
          <w:sz w:val="30"/>
        </w:rPr>
        <w:t>万元，主要原因是有人员增加。其中：</w:t>
      </w:r>
      <w:r>
        <w:rPr>
          <w:rFonts w:ascii="仿宋" w:eastAsia="仿宋" w:hAnsi="仿宋" w:cs="仿宋"/>
          <w:color w:val="000000"/>
          <w:sz w:val="30"/>
        </w:rPr>
        <w:t>“</w:t>
      </w:r>
      <w:r>
        <w:rPr>
          <w:rFonts w:ascii="仿宋" w:eastAsia="仿宋" w:hAnsi="仿宋" w:cs="仿宋"/>
          <w:color w:val="000000"/>
          <w:sz w:val="30"/>
        </w:rPr>
        <w:t>进修及培训（款）</w:t>
      </w:r>
      <w:r>
        <w:rPr>
          <w:rFonts w:ascii="仿宋" w:eastAsia="仿宋" w:hAnsi="仿宋" w:cs="仿宋"/>
          <w:color w:val="000000"/>
          <w:sz w:val="30"/>
        </w:rPr>
        <w:t>”0.18</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培训支出（项）</w:t>
      </w:r>
      <w:r>
        <w:rPr>
          <w:rFonts w:ascii="仿宋" w:eastAsia="仿宋" w:hAnsi="仿宋" w:cs="仿宋"/>
          <w:color w:val="000000"/>
          <w:sz w:val="30"/>
        </w:rPr>
        <w:t>”0.18</w:t>
      </w:r>
      <w:r>
        <w:rPr>
          <w:rFonts w:ascii="仿宋" w:eastAsia="仿宋" w:hAnsi="仿宋" w:cs="仿宋"/>
          <w:color w:val="000000"/>
          <w:sz w:val="30"/>
        </w:rPr>
        <w:t>万元，主要用于职工培训支出。</w:t>
      </w:r>
    </w:p>
    <w:p w:rsidR="008A560B" w:rsidRDefault="005919A9">
      <w:pPr>
        <w:spacing w:line="560" w:lineRule="exact"/>
        <w:ind w:firstLine="600"/>
      </w:pPr>
      <w:r>
        <w:rPr>
          <w:rFonts w:ascii="仿宋" w:eastAsia="仿宋" w:hAnsi="仿宋" w:cs="仿宋"/>
          <w:color w:val="000000"/>
          <w:sz w:val="30"/>
        </w:rPr>
        <w:lastRenderedPageBreak/>
        <w:t>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社会保障和就业支出（类）</w:t>
      </w:r>
      <w:r>
        <w:rPr>
          <w:rFonts w:ascii="仿宋" w:eastAsia="仿宋" w:hAnsi="仿宋" w:cs="仿宋"/>
          <w:color w:val="000000"/>
          <w:sz w:val="30"/>
        </w:rPr>
        <w:t>”778.85</w:t>
      </w:r>
      <w:r>
        <w:rPr>
          <w:rFonts w:ascii="仿宋" w:eastAsia="仿宋" w:hAnsi="仿宋" w:cs="仿宋"/>
          <w:color w:val="000000"/>
          <w:sz w:val="30"/>
        </w:rPr>
        <w:t>万元，与上年预算相比增加</w:t>
      </w:r>
      <w:r>
        <w:rPr>
          <w:rFonts w:ascii="仿宋" w:eastAsia="仿宋" w:hAnsi="仿宋" w:cs="仿宋"/>
          <w:color w:val="000000"/>
          <w:sz w:val="30"/>
        </w:rPr>
        <w:t>416.85</w:t>
      </w:r>
      <w:r>
        <w:rPr>
          <w:rFonts w:ascii="仿宋" w:eastAsia="仿宋" w:hAnsi="仿宋" w:cs="仿宋"/>
          <w:color w:val="000000"/>
          <w:sz w:val="30"/>
        </w:rPr>
        <w:t>万元，主要原因是本年度预算</w:t>
      </w:r>
      <w:r>
        <w:rPr>
          <w:rFonts w:ascii="仿宋" w:eastAsia="仿宋" w:hAnsi="仿宋" w:cs="仿宋"/>
          <w:color w:val="000000"/>
          <w:sz w:val="30"/>
        </w:rPr>
        <w:t>增加。其中：</w:t>
      </w:r>
      <w:r>
        <w:rPr>
          <w:rFonts w:ascii="仿宋" w:eastAsia="仿宋" w:hAnsi="仿宋" w:cs="仿宋"/>
          <w:color w:val="000000"/>
          <w:sz w:val="30"/>
        </w:rPr>
        <w:t>“</w:t>
      </w:r>
      <w:r>
        <w:rPr>
          <w:rFonts w:ascii="仿宋" w:eastAsia="仿宋" w:hAnsi="仿宋" w:cs="仿宋"/>
          <w:color w:val="000000"/>
          <w:sz w:val="30"/>
        </w:rPr>
        <w:t>行政事业单位养老支出（款）</w:t>
      </w:r>
      <w:r>
        <w:rPr>
          <w:rFonts w:ascii="仿宋" w:eastAsia="仿宋" w:hAnsi="仿宋" w:cs="仿宋"/>
          <w:color w:val="000000"/>
          <w:sz w:val="30"/>
        </w:rPr>
        <w:t>”25.06</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事业单位离退休（项）</w:t>
      </w:r>
      <w:r>
        <w:rPr>
          <w:rFonts w:ascii="仿宋" w:eastAsia="仿宋" w:hAnsi="仿宋" w:cs="仿宋"/>
          <w:color w:val="000000"/>
          <w:sz w:val="30"/>
        </w:rPr>
        <w:t>”4.22</w:t>
      </w:r>
      <w:r>
        <w:rPr>
          <w:rFonts w:ascii="仿宋" w:eastAsia="仿宋" w:hAnsi="仿宋" w:cs="仿宋"/>
          <w:color w:val="000000"/>
          <w:sz w:val="30"/>
        </w:rPr>
        <w:t>万元，主要用于退休人员工资；</w:t>
      </w:r>
      <w:r>
        <w:rPr>
          <w:rFonts w:ascii="仿宋" w:eastAsia="仿宋" w:hAnsi="仿宋" w:cs="仿宋"/>
          <w:color w:val="000000"/>
          <w:sz w:val="30"/>
        </w:rPr>
        <w:t>“</w:t>
      </w:r>
      <w:r>
        <w:rPr>
          <w:rFonts w:ascii="仿宋" w:eastAsia="仿宋" w:hAnsi="仿宋" w:cs="仿宋"/>
          <w:color w:val="000000"/>
          <w:sz w:val="30"/>
        </w:rPr>
        <w:t>机关事业单位基本养老保险缴费支出（项）</w:t>
      </w:r>
      <w:r>
        <w:rPr>
          <w:rFonts w:ascii="仿宋" w:eastAsia="仿宋" w:hAnsi="仿宋" w:cs="仿宋"/>
          <w:color w:val="000000"/>
          <w:sz w:val="30"/>
        </w:rPr>
        <w:t>”13.89</w:t>
      </w:r>
      <w:r>
        <w:rPr>
          <w:rFonts w:ascii="仿宋" w:eastAsia="仿宋" w:hAnsi="仿宋" w:cs="仿宋"/>
          <w:color w:val="000000"/>
          <w:sz w:val="30"/>
        </w:rPr>
        <w:t>万元，主要用于在职职工缴纳基本养老保险；</w:t>
      </w:r>
      <w:r>
        <w:rPr>
          <w:rFonts w:ascii="仿宋" w:eastAsia="仿宋" w:hAnsi="仿宋" w:cs="仿宋"/>
          <w:color w:val="000000"/>
          <w:sz w:val="30"/>
        </w:rPr>
        <w:t>“</w:t>
      </w:r>
      <w:r>
        <w:rPr>
          <w:rFonts w:ascii="仿宋" w:eastAsia="仿宋" w:hAnsi="仿宋" w:cs="仿宋"/>
          <w:color w:val="000000"/>
          <w:sz w:val="30"/>
        </w:rPr>
        <w:t>机关事业单位职业年金缴费支出（项）</w:t>
      </w:r>
      <w:r>
        <w:rPr>
          <w:rFonts w:ascii="仿宋" w:eastAsia="仿宋" w:hAnsi="仿宋" w:cs="仿宋"/>
          <w:color w:val="000000"/>
          <w:sz w:val="30"/>
        </w:rPr>
        <w:t>”6.95</w:t>
      </w:r>
      <w:r>
        <w:rPr>
          <w:rFonts w:ascii="仿宋" w:eastAsia="仿宋" w:hAnsi="仿宋" w:cs="仿宋"/>
          <w:color w:val="000000"/>
          <w:sz w:val="30"/>
        </w:rPr>
        <w:t>万元，主要用于缴纳职业年金。</w:t>
      </w:r>
    </w:p>
    <w:p w:rsidR="008A560B" w:rsidRDefault="005919A9">
      <w:pPr>
        <w:spacing w:line="560" w:lineRule="exact"/>
        <w:ind w:firstLine="600"/>
      </w:pPr>
      <w:r>
        <w:rPr>
          <w:rFonts w:ascii="仿宋" w:eastAsia="仿宋" w:hAnsi="仿宋" w:cs="仿宋"/>
          <w:color w:val="000000"/>
          <w:sz w:val="30"/>
        </w:rPr>
        <w:t>“</w:t>
      </w:r>
      <w:r>
        <w:rPr>
          <w:rFonts w:ascii="仿宋" w:eastAsia="仿宋" w:hAnsi="仿宋" w:cs="仿宋"/>
          <w:color w:val="000000"/>
          <w:sz w:val="30"/>
        </w:rPr>
        <w:t>社会福利（款）</w:t>
      </w:r>
      <w:r>
        <w:rPr>
          <w:rFonts w:ascii="仿宋" w:eastAsia="仿宋" w:hAnsi="仿宋" w:cs="仿宋"/>
          <w:color w:val="000000"/>
          <w:sz w:val="30"/>
        </w:rPr>
        <w:t>”177.11</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殡葬（项）</w:t>
      </w:r>
      <w:r>
        <w:rPr>
          <w:rFonts w:ascii="仿宋" w:eastAsia="仿宋" w:hAnsi="仿宋" w:cs="仿宋"/>
          <w:color w:val="000000"/>
          <w:sz w:val="30"/>
        </w:rPr>
        <w:t>”177.11</w:t>
      </w:r>
      <w:r>
        <w:rPr>
          <w:rFonts w:ascii="仿宋" w:eastAsia="仿宋" w:hAnsi="仿宋" w:cs="仿宋"/>
          <w:color w:val="000000"/>
          <w:sz w:val="30"/>
        </w:rPr>
        <w:t>万元，主要用于单位人员经费以及公用经费支出。</w:t>
      </w:r>
    </w:p>
    <w:p w:rsidR="008A560B" w:rsidRDefault="005919A9">
      <w:pPr>
        <w:spacing w:line="560" w:lineRule="exact"/>
        <w:ind w:firstLine="600"/>
      </w:pPr>
      <w:r>
        <w:rPr>
          <w:rFonts w:ascii="仿宋" w:eastAsia="仿宋" w:hAnsi="仿宋" w:cs="仿宋"/>
          <w:color w:val="000000"/>
          <w:sz w:val="30"/>
        </w:rPr>
        <w:t>“</w:t>
      </w:r>
      <w:r>
        <w:rPr>
          <w:rFonts w:ascii="仿宋" w:eastAsia="仿宋" w:hAnsi="仿宋" w:cs="仿宋"/>
          <w:color w:val="000000"/>
          <w:sz w:val="30"/>
        </w:rPr>
        <w:t>其他生活救助（款）</w:t>
      </w:r>
      <w:r>
        <w:rPr>
          <w:rFonts w:ascii="仿宋" w:eastAsia="仿宋" w:hAnsi="仿宋" w:cs="仿宋"/>
          <w:color w:val="000000"/>
          <w:sz w:val="30"/>
        </w:rPr>
        <w:t>”576.67</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其他城市生活救助（项）</w:t>
      </w:r>
      <w:r>
        <w:rPr>
          <w:rFonts w:ascii="仿宋" w:eastAsia="仿宋" w:hAnsi="仿宋" w:cs="仿宋"/>
          <w:color w:val="000000"/>
          <w:sz w:val="30"/>
        </w:rPr>
        <w:t>”576.67</w:t>
      </w:r>
      <w:r>
        <w:rPr>
          <w:rFonts w:ascii="仿宋" w:eastAsia="仿宋" w:hAnsi="仿宋" w:cs="仿宋"/>
          <w:color w:val="000000"/>
          <w:sz w:val="30"/>
        </w:rPr>
        <w:t>万元，主要用于</w:t>
      </w:r>
      <w:r>
        <w:rPr>
          <w:rFonts w:ascii="仿宋" w:eastAsia="仿宋" w:hAnsi="仿宋" w:cs="仿宋"/>
          <w:color w:val="000000"/>
          <w:sz w:val="30"/>
        </w:rPr>
        <w:t>无丧葬补助居民丧葬补贴。</w:t>
      </w:r>
    </w:p>
    <w:p w:rsidR="008A560B" w:rsidRDefault="005919A9">
      <w:pPr>
        <w:spacing w:line="560" w:lineRule="exact"/>
        <w:ind w:firstLine="600"/>
      </w:pPr>
      <w:r>
        <w:rPr>
          <w:rFonts w:ascii="仿宋" w:eastAsia="仿宋" w:hAnsi="仿宋" w:cs="仿宋"/>
          <w:color w:val="000000"/>
          <w:sz w:val="30"/>
        </w:rPr>
        <w:t>3</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卫生健康支出（类）</w:t>
      </w:r>
      <w:r>
        <w:rPr>
          <w:rFonts w:ascii="仿宋" w:eastAsia="仿宋" w:hAnsi="仿宋" w:cs="仿宋"/>
          <w:color w:val="000000"/>
          <w:sz w:val="30"/>
        </w:rPr>
        <w:t>”10.16</w:t>
      </w:r>
      <w:r>
        <w:rPr>
          <w:rFonts w:ascii="仿宋" w:eastAsia="仿宋" w:hAnsi="仿宋" w:cs="仿宋"/>
          <w:color w:val="000000"/>
          <w:sz w:val="30"/>
        </w:rPr>
        <w:t>万元，与上年预算相比增加</w:t>
      </w:r>
      <w:r>
        <w:rPr>
          <w:rFonts w:ascii="仿宋" w:eastAsia="仿宋" w:hAnsi="仿宋" w:cs="仿宋"/>
          <w:color w:val="000000"/>
          <w:sz w:val="30"/>
        </w:rPr>
        <w:t>0.44</w:t>
      </w:r>
      <w:r>
        <w:rPr>
          <w:rFonts w:ascii="仿宋" w:eastAsia="仿宋" w:hAnsi="仿宋" w:cs="仿宋"/>
          <w:color w:val="000000"/>
          <w:sz w:val="30"/>
        </w:rPr>
        <w:t>万元，主要原因是有人员增加。其中：</w:t>
      </w:r>
      <w:r>
        <w:rPr>
          <w:rFonts w:ascii="仿宋" w:eastAsia="仿宋" w:hAnsi="仿宋" w:cs="仿宋"/>
          <w:color w:val="000000"/>
          <w:sz w:val="30"/>
        </w:rPr>
        <w:t>“</w:t>
      </w:r>
      <w:r>
        <w:rPr>
          <w:rFonts w:ascii="仿宋" w:eastAsia="仿宋" w:hAnsi="仿宋" w:cs="仿宋"/>
          <w:color w:val="000000"/>
          <w:sz w:val="30"/>
        </w:rPr>
        <w:t>行政事业单位医疗（款）</w:t>
      </w:r>
      <w:r>
        <w:rPr>
          <w:rFonts w:ascii="仿宋" w:eastAsia="仿宋" w:hAnsi="仿宋" w:cs="仿宋"/>
          <w:color w:val="000000"/>
          <w:sz w:val="30"/>
        </w:rPr>
        <w:t>”10.16</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事业单位医疗（项）</w:t>
      </w:r>
      <w:r>
        <w:rPr>
          <w:rFonts w:ascii="仿宋" w:eastAsia="仿宋" w:hAnsi="仿宋" w:cs="仿宋"/>
          <w:color w:val="000000"/>
          <w:sz w:val="30"/>
        </w:rPr>
        <w:t>”8.68</w:t>
      </w:r>
      <w:r>
        <w:rPr>
          <w:rFonts w:ascii="仿宋" w:eastAsia="仿宋" w:hAnsi="仿宋" w:cs="仿宋"/>
          <w:color w:val="000000"/>
          <w:sz w:val="30"/>
        </w:rPr>
        <w:t>万元，主要用于缴纳职工医疗保险以及生育保险；</w:t>
      </w:r>
      <w:r>
        <w:rPr>
          <w:rFonts w:ascii="仿宋" w:eastAsia="仿宋" w:hAnsi="仿宋" w:cs="仿宋"/>
          <w:color w:val="000000"/>
          <w:sz w:val="30"/>
        </w:rPr>
        <w:t>“</w:t>
      </w:r>
      <w:r>
        <w:rPr>
          <w:rFonts w:ascii="仿宋" w:eastAsia="仿宋" w:hAnsi="仿宋" w:cs="仿宋"/>
          <w:color w:val="000000"/>
          <w:sz w:val="30"/>
        </w:rPr>
        <w:t>其他行政事业单位医疗支出（项）</w:t>
      </w:r>
      <w:r>
        <w:rPr>
          <w:rFonts w:ascii="仿宋" w:eastAsia="仿宋" w:hAnsi="仿宋" w:cs="仿宋"/>
          <w:color w:val="000000"/>
          <w:sz w:val="30"/>
        </w:rPr>
        <w:t>”1.47</w:t>
      </w:r>
      <w:r>
        <w:rPr>
          <w:rFonts w:ascii="仿宋" w:eastAsia="仿宋" w:hAnsi="仿宋" w:cs="仿宋"/>
          <w:color w:val="000000"/>
          <w:sz w:val="30"/>
        </w:rPr>
        <w:t>万元，主要用于缴纳补充医疗保险。</w:t>
      </w:r>
    </w:p>
    <w:p w:rsidR="008A560B" w:rsidRDefault="005919A9">
      <w:pPr>
        <w:spacing w:line="560" w:lineRule="exact"/>
        <w:ind w:firstLine="600"/>
      </w:pPr>
      <w:r>
        <w:rPr>
          <w:rFonts w:ascii="SimHei" w:eastAsia="SimHei" w:hAnsi="SimHei" w:cs="SimHei"/>
          <w:b/>
          <w:color w:val="000000"/>
          <w:sz w:val="30"/>
        </w:rPr>
        <w:t>六、关于一般公共预算基本支出情况表的说明</w:t>
      </w:r>
    </w:p>
    <w:p w:rsidR="008A560B" w:rsidRDefault="005919A9">
      <w:pPr>
        <w:spacing w:line="560" w:lineRule="exact"/>
        <w:ind w:firstLine="600"/>
      </w:pPr>
      <w:r>
        <w:rPr>
          <w:rFonts w:ascii="仿宋" w:eastAsia="仿宋" w:hAnsi="仿宋" w:cs="仿宋"/>
          <w:color w:val="000000"/>
          <w:sz w:val="30"/>
        </w:rPr>
        <w:t>天津市西青区殡仪事务中心单位</w:t>
      </w:r>
      <w:r>
        <w:rPr>
          <w:rFonts w:ascii="仿宋" w:eastAsia="仿宋" w:hAnsi="仿宋" w:cs="仿宋"/>
          <w:color w:val="000000"/>
          <w:sz w:val="30"/>
        </w:rPr>
        <w:t>2025</w:t>
      </w:r>
      <w:r>
        <w:rPr>
          <w:rFonts w:ascii="仿宋" w:eastAsia="仿宋" w:hAnsi="仿宋" w:cs="仿宋"/>
          <w:color w:val="000000"/>
          <w:sz w:val="30"/>
        </w:rPr>
        <w:t>年一般公共预算基本支出</w:t>
      </w:r>
      <w:r>
        <w:rPr>
          <w:rFonts w:ascii="仿宋" w:eastAsia="仿宋" w:hAnsi="仿宋" w:cs="仿宋"/>
          <w:color w:val="000000"/>
          <w:sz w:val="30"/>
        </w:rPr>
        <w:t xml:space="preserve"> 212.51</w:t>
      </w:r>
      <w:r>
        <w:rPr>
          <w:rFonts w:ascii="仿宋" w:eastAsia="仿宋" w:hAnsi="仿宋" w:cs="仿宋"/>
          <w:color w:val="000000"/>
          <w:sz w:val="30"/>
        </w:rPr>
        <w:t>万元，与上年预算相比增加</w:t>
      </w:r>
      <w:r>
        <w:rPr>
          <w:rFonts w:ascii="仿宋" w:eastAsia="仿宋" w:hAnsi="仿宋" w:cs="仿宋"/>
          <w:color w:val="000000"/>
          <w:sz w:val="30"/>
        </w:rPr>
        <w:t>16.05</w:t>
      </w:r>
      <w:r>
        <w:rPr>
          <w:rFonts w:ascii="仿宋" w:eastAsia="仿宋" w:hAnsi="仿宋" w:cs="仿宋"/>
          <w:color w:val="000000"/>
          <w:sz w:val="30"/>
        </w:rPr>
        <w:t>万元，主要原因是有人员增加。其中：人员</w:t>
      </w:r>
      <w:r>
        <w:rPr>
          <w:rFonts w:ascii="仿宋" w:eastAsia="仿宋" w:hAnsi="仿宋" w:cs="仿宋"/>
          <w:color w:val="000000"/>
          <w:sz w:val="30"/>
        </w:rPr>
        <w:t>经费</w:t>
      </w:r>
      <w:r>
        <w:rPr>
          <w:rFonts w:ascii="仿宋" w:eastAsia="仿宋" w:hAnsi="仿宋" w:cs="仿宋"/>
          <w:color w:val="000000"/>
          <w:sz w:val="30"/>
        </w:rPr>
        <w:t xml:space="preserve"> 190.75</w:t>
      </w:r>
      <w:r>
        <w:rPr>
          <w:rFonts w:ascii="仿宋" w:eastAsia="仿宋" w:hAnsi="仿宋" w:cs="仿宋"/>
          <w:color w:val="000000"/>
          <w:sz w:val="30"/>
        </w:rPr>
        <w:t>万元，主要包括：基本工资、津贴补贴、绩效工资、机关事业单位基本养老保险</w:t>
      </w:r>
      <w:r>
        <w:rPr>
          <w:rFonts w:ascii="仿宋" w:eastAsia="仿宋" w:hAnsi="仿宋" w:cs="仿宋"/>
          <w:color w:val="000000"/>
          <w:sz w:val="30"/>
        </w:rPr>
        <w:lastRenderedPageBreak/>
        <w:t>缴费、职业年金缴费、职工基本医疗保险缴费、其他社会保障缴费、住房公积金、医疗费、退休费、医疗费补助、其他对个人和家庭的补助等；</w:t>
      </w:r>
    </w:p>
    <w:p w:rsidR="008A560B" w:rsidRDefault="005919A9">
      <w:pPr>
        <w:spacing w:line="560" w:lineRule="exact"/>
        <w:ind w:firstLine="600"/>
      </w:pPr>
      <w:r>
        <w:rPr>
          <w:rFonts w:ascii="仿宋" w:eastAsia="仿宋" w:hAnsi="仿宋" w:cs="仿宋"/>
          <w:color w:val="000000"/>
          <w:sz w:val="30"/>
        </w:rPr>
        <w:t>公用经费</w:t>
      </w:r>
      <w:r>
        <w:rPr>
          <w:rFonts w:ascii="仿宋" w:eastAsia="仿宋" w:hAnsi="仿宋" w:cs="仿宋"/>
          <w:color w:val="000000"/>
          <w:sz w:val="30"/>
        </w:rPr>
        <w:t>21.76</w:t>
      </w:r>
      <w:r>
        <w:rPr>
          <w:rFonts w:ascii="仿宋" w:eastAsia="仿宋" w:hAnsi="仿宋" w:cs="仿宋"/>
          <w:color w:val="000000"/>
          <w:sz w:val="30"/>
        </w:rPr>
        <w:t>万元，主要包括：办公费、水费、电费、邮电费、物业管理费、差旅费、维修（护）费、培训费、工会经费、福利费、其他商品和服务支出、办公设备购置等。</w:t>
      </w:r>
    </w:p>
    <w:p w:rsidR="008A560B" w:rsidRDefault="005919A9">
      <w:pPr>
        <w:spacing w:line="560" w:lineRule="exact"/>
        <w:ind w:firstLine="600"/>
      </w:pPr>
      <w:r>
        <w:rPr>
          <w:rFonts w:ascii="SimHei" w:eastAsia="SimHei" w:hAnsi="SimHei" w:cs="SimHei"/>
          <w:b/>
          <w:color w:val="000000"/>
          <w:sz w:val="30"/>
        </w:rPr>
        <w:t>七、关于一般公共预算</w:t>
      </w:r>
      <w:r>
        <w:rPr>
          <w:rFonts w:ascii="SimHei" w:eastAsia="SimHei" w:hAnsi="SimHei" w:cs="SimHei"/>
          <w:b/>
          <w:color w:val="000000"/>
          <w:sz w:val="30"/>
        </w:rPr>
        <w:t>“</w:t>
      </w:r>
      <w:r>
        <w:rPr>
          <w:rFonts w:ascii="SimHei" w:eastAsia="SimHei" w:hAnsi="SimHei" w:cs="SimHei"/>
          <w:b/>
          <w:color w:val="000000"/>
          <w:sz w:val="30"/>
        </w:rPr>
        <w:t>三公</w:t>
      </w:r>
      <w:r>
        <w:rPr>
          <w:rFonts w:ascii="SimHei" w:eastAsia="SimHei" w:hAnsi="SimHei" w:cs="SimHei"/>
          <w:b/>
          <w:color w:val="000000"/>
          <w:sz w:val="30"/>
        </w:rPr>
        <w:t>”</w:t>
      </w:r>
      <w:r>
        <w:rPr>
          <w:rFonts w:ascii="SimHei" w:eastAsia="SimHei" w:hAnsi="SimHei" w:cs="SimHei"/>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0.00</w:t>
      </w:r>
      <w:r>
        <w:rPr>
          <w:rFonts w:ascii="仿宋" w:eastAsia="仿宋" w:hAnsi="仿宋" w:cs="仿宋"/>
          <w:color w:val="000000"/>
          <w:sz w:val="30"/>
        </w:rPr>
        <w:t>万元，主要</w:t>
      </w:r>
      <w:r>
        <w:rPr>
          <w:rFonts w:ascii="仿宋" w:eastAsia="仿宋" w:hAnsi="仿宋" w:cs="仿宋"/>
          <w:color w:val="000000"/>
          <w:sz w:val="30"/>
        </w:rPr>
        <w:t>原因是未安排三</w:t>
      </w:r>
      <w:proofErr w:type="gramStart"/>
      <w:r>
        <w:rPr>
          <w:rFonts w:ascii="仿宋" w:eastAsia="仿宋" w:hAnsi="仿宋" w:cs="仿宋"/>
          <w:color w:val="000000"/>
          <w:sz w:val="30"/>
        </w:rPr>
        <w:t>公经费</w:t>
      </w:r>
      <w:proofErr w:type="gramEnd"/>
      <w:r>
        <w:rPr>
          <w:rFonts w:ascii="仿宋" w:eastAsia="仿宋" w:hAnsi="仿宋" w:cs="仿宋"/>
          <w:color w:val="000000"/>
          <w:sz w:val="30"/>
        </w:rPr>
        <w:t>预算支出。</w:t>
      </w:r>
    </w:p>
    <w:p w:rsidR="008A560B" w:rsidRDefault="005919A9">
      <w:pPr>
        <w:spacing w:line="560" w:lineRule="exact"/>
        <w:ind w:firstLine="600"/>
      </w:pPr>
      <w:r>
        <w:rPr>
          <w:rFonts w:ascii="仿宋" w:eastAsia="仿宋" w:hAnsi="仿宋" w:cs="仿宋"/>
          <w:color w:val="000000"/>
          <w:sz w:val="30"/>
        </w:rPr>
        <w:t>具体情况：</w:t>
      </w:r>
    </w:p>
    <w:p w:rsidR="008A560B" w:rsidRDefault="005919A9">
      <w:pPr>
        <w:spacing w:line="560" w:lineRule="exact"/>
        <w:ind w:firstLine="600"/>
      </w:pPr>
      <w:r>
        <w:rPr>
          <w:rFonts w:ascii="仿宋" w:eastAsia="仿宋" w:hAnsi="仿宋" w:cs="仿宋"/>
          <w:color w:val="000000"/>
          <w:sz w:val="30"/>
        </w:rPr>
        <w:t>一、</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0.00</w:t>
      </w:r>
      <w:r>
        <w:rPr>
          <w:rFonts w:ascii="仿宋" w:eastAsia="仿宋" w:hAnsi="仿宋" w:cs="仿宋"/>
          <w:color w:val="000000"/>
          <w:sz w:val="30"/>
        </w:rPr>
        <w:t>万元，主要原因是未安排因公出国（境）费预算支出。</w:t>
      </w:r>
    </w:p>
    <w:p w:rsidR="008A560B" w:rsidRDefault="005919A9">
      <w:pPr>
        <w:spacing w:line="560" w:lineRule="exact"/>
        <w:ind w:firstLine="600"/>
      </w:pPr>
      <w:r>
        <w:rPr>
          <w:rFonts w:ascii="仿宋" w:eastAsia="仿宋" w:hAnsi="仿宋" w:cs="仿宋"/>
          <w:color w:val="000000"/>
          <w:sz w:val="30"/>
        </w:rPr>
        <w:t>二、</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0</w:t>
      </w:r>
      <w:r>
        <w:rPr>
          <w:rFonts w:ascii="仿宋" w:eastAsia="仿宋" w:hAnsi="仿宋" w:cs="仿宋"/>
          <w:color w:val="000000"/>
          <w:sz w:val="30"/>
        </w:rPr>
        <w:t>万元，</w:t>
      </w:r>
    </w:p>
    <w:p w:rsidR="008A560B" w:rsidRDefault="005919A9">
      <w:pPr>
        <w:spacing w:line="560" w:lineRule="exact"/>
        <w:ind w:firstLine="600"/>
      </w:pPr>
      <w:r>
        <w:rPr>
          <w:rFonts w:ascii="仿宋" w:eastAsia="仿宋" w:hAnsi="仿宋" w:cs="仿宋"/>
          <w:color w:val="000000"/>
          <w:sz w:val="30"/>
        </w:rPr>
        <w:t>其中公务用车运行费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万元，主要原因是未安排公务用车运行费预算支出；公务用车购置费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万元，主要原因是未安排公务用车购置费预算支出。</w:t>
      </w:r>
    </w:p>
    <w:p w:rsidR="008A560B" w:rsidRDefault="005919A9">
      <w:pPr>
        <w:spacing w:line="560" w:lineRule="exact"/>
        <w:ind w:firstLine="600"/>
      </w:pPr>
      <w:r>
        <w:rPr>
          <w:rFonts w:ascii="仿宋" w:eastAsia="仿宋" w:hAnsi="仿宋" w:cs="仿宋"/>
          <w:color w:val="000000"/>
          <w:sz w:val="30"/>
        </w:rPr>
        <w:t>三、</w:t>
      </w:r>
      <w:r>
        <w:rPr>
          <w:rFonts w:ascii="仿宋" w:eastAsia="仿宋" w:hAnsi="仿宋" w:cs="仿宋"/>
          <w:color w:val="000000"/>
          <w:sz w:val="30"/>
        </w:rPr>
        <w:t>2025</w:t>
      </w:r>
      <w:r>
        <w:rPr>
          <w:rFonts w:ascii="仿宋" w:eastAsia="仿宋" w:hAnsi="仿宋" w:cs="仿宋"/>
          <w:color w:val="000000"/>
          <w:sz w:val="30"/>
        </w:rPr>
        <w:t>年公务接待费预算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万元，主要原因是未安排公务接待费预算支出</w:t>
      </w:r>
      <w:r>
        <w:rPr>
          <w:rFonts w:ascii="仿宋" w:eastAsia="仿宋" w:hAnsi="仿宋" w:cs="仿宋"/>
          <w:color w:val="000000"/>
          <w:sz w:val="30"/>
        </w:rPr>
        <w:t>。</w:t>
      </w:r>
    </w:p>
    <w:p w:rsidR="008A560B" w:rsidRDefault="005919A9">
      <w:pPr>
        <w:spacing w:line="560" w:lineRule="exact"/>
        <w:ind w:firstLine="600"/>
      </w:pPr>
      <w:r>
        <w:rPr>
          <w:rFonts w:ascii="SimHei" w:eastAsia="SimHei" w:hAnsi="SimHei" w:cs="SimHei"/>
          <w:b/>
          <w:color w:val="000000"/>
          <w:sz w:val="30"/>
        </w:rPr>
        <w:t>八、关于政府性基金预算支出情况表的说明</w:t>
      </w:r>
    </w:p>
    <w:p w:rsidR="008A560B" w:rsidRDefault="005919A9">
      <w:pPr>
        <w:spacing w:line="560" w:lineRule="exact"/>
        <w:ind w:firstLine="600"/>
      </w:pPr>
      <w:r>
        <w:rPr>
          <w:rFonts w:ascii="楷体" w:eastAsia="楷体" w:hAnsi="楷体" w:cs="楷体"/>
          <w:b/>
          <w:color w:val="000000"/>
          <w:sz w:val="30"/>
        </w:rPr>
        <w:t>（一）总体情况</w:t>
      </w:r>
    </w:p>
    <w:p w:rsidR="008A560B" w:rsidRDefault="005919A9">
      <w:pPr>
        <w:spacing w:line="560" w:lineRule="exact"/>
        <w:ind w:firstLine="600"/>
      </w:pPr>
      <w:r>
        <w:rPr>
          <w:rFonts w:ascii="仿宋" w:eastAsia="仿宋" w:hAnsi="仿宋" w:cs="仿宋"/>
          <w:color w:val="000000"/>
          <w:sz w:val="30"/>
        </w:rPr>
        <w:t>天津市西青区殡仪事务中心单位</w:t>
      </w:r>
      <w:r>
        <w:rPr>
          <w:rFonts w:ascii="仿宋" w:eastAsia="仿宋" w:hAnsi="仿宋" w:cs="仿宋"/>
          <w:color w:val="000000"/>
          <w:sz w:val="30"/>
        </w:rPr>
        <w:t>2025</w:t>
      </w:r>
      <w:r>
        <w:rPr>
          <w:rFonts w:ascii="仿宋" w:eastAsia="仿宋" w:hAnsi="仿宋" w:cs="仿宋"/>
          <w:color w:val="000000"/>
          <w:sz w:val="30"/>
        </w:rPr>
        <w:t>年政府性基金预算支出</w:t>
      </w:r>
      <w:r>
        <w:rPr>
          <w:rFonts w:ascii="仿宋" w:eastAsia="仿宋" w:hAnsi="仿宋" w:cs="仿宋"/>
          <w:color w:val="000000"/>
          <w:sz w:val="30"/>
        </w:rPr>
        <w:t>0.20</w:t>
      </w:r>
      <w:r>
        <w:rPr>
          <w:rFonts w:ascii="仿宋" w:eastAsia="仿宋" w:hAnsi="仿宋" w:cs="仿宋"/>
          <w:color w:val="000000"/>
          <w:sz w:val="30"/>
        </w:rPr>
        <w:t>，与上年预算相比减少</w:t>
      </w:r>
      <w:r>
        <w:rPr>
          <w:rFonts w:ascii="仿宋" w:eastAsia="仿宋" w:hAnsi="仿宋" w:cs="仿宋"/>
          <w:color w:val="000000"/>
          <w:sz w:val="30"/>
        </w:rPr>
        <w:t>17.70</w:t>
      </w:r>
      <w:r>
        <w:rPr>
          <w:rFonts w:ascii="仿宋" w:eastAsia="仿宋" w:hAnsi="仿宋" w:cs="仿宋"/>
          <w:color w:val="000000"/>
          <w:sz w:val="30"/>
        </w:rPr>
        <w:t>万元，主要原因是年初未</w:t>
      </w:r>
      <w:r>
        <w:rPr>
          <w:rFonts w:ascii="仿宋" w:eastAsia="仿宋" w:hAnsi="仿宋" w:cs="仿宋"/>
          <w:color w:val="000000"/>
          <w:sz w:val="30"/>
        </w:rPr>
        <w:lastRenderedPageBreak/>
        <w:t>安排节地生态</w:t>
      </w:r>
      <w:proofErr w:type="gramStart"/>
      <w:r>
        <w:rPr>
          <w:rFonts w:ascii="仿宋" w:eastAsia="仿宋" w:hAnsi="仿宋" w:cs="仿宋"/>
          <w:color w:val="000000"/>
          <w:sz w:val="30"/>
        </w:rPr>
        <w:t>安葬奖补</w:t>
      </w:r>
      <w:proofErr w:type="gramEnd"/>
      <w:r>
        <w:rPr>
          <w:rFonts w:ascii="仿宋" w:eastAsia="仿宋" w:hAnsi="仿宋" w:cs="仿宋"/>
          <w:color w:val="000000"/>
          <w:sz w:val="30"/>
        </w:rPr>
        <w:t>市级资金。</w:t>
      </w:r>
    </w:p>
    <w:p w:rsidR="008A560B" w:rsidRDefault="005919A9">
      <w:pPr>
        <w:spacing w:line="560" w:lineRule="exact"/>
        <w:ind w:firstLine="600"/>
      </w:pPr>
      <w:r>
        <w:rPr>
          <w:rFonts w:ascii="楷体" w:eastAsia="楷体" w:hAnsi="楷体" w:cs="楷体"/>
          <w:b/>
          <w:color w:val="000000"/>
          <w:sz w:val="30"/>
        </w:rPr>
        <w:t>（二）具体情况</w:t>
      </w:r>
    </w:p>
    <w:p w:rsidR="008A560B" w:rsidRDefault="005919A9">
      <w:pPr>
        <w:spacing w:line="560" w:lineRule="exact"/>
        <w:ind w:firstLine="600"/>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其他支出（类）</w:t>
      </w:r>
      <w:r>
        <w:rPr>
          <w:rFonts w:ascii="仿宋" w:eastAsia="仿宋" w:hAnsi="仿宋" w:cs="仿宋"/>
          <w:color w:val="000000"/>
          <w:sz w:val="30"/>
        </w:rPr>
        <w:t>”0.20</w:t>
      </w:r>
      <w:r>
        <w:rPr>
          <w:rFonts w:ascii="仿宋" w:eastAsia="仿宋" w:hAnsi="仿宋" w:cs="仿宋"/>
          <w:color w:val="000000"/>
          <w:sz w:val="30"/>
        </w:rPr>
        <w:t>万元），与上年预算相比减少</w:t>
      </w:r>
      <w:r>
        <w:rPr>
          <w:rFonts w:ascii="仿宋" w:eastAsia="仿宋" w:hAnsi="仿宋" w:cs="仿宋"/>
          <w:color w:val="000000"/>
          <w:sz w:val="30"/>
        </w:rPr>
        <w:t>17.70</w:t>
      </w:r>
      <w:r>
        <w:rPr>
          <w:rFonts w:ascii="仿宋" w:eastAsia="仿宋" w:hAnsi="仿宋" w:cs="仿宋"/>
          <w:color w:val="000000"/>
          <w:sz w:val="30"/>
        </w:rPr>
        <w:t>万元，主要原因是年初未安排节地生态</w:t>
      </w:r>
      <w:proofErr w:type="gramStart"/>
      <w:r>
        <w:rPr>
          <w:rFonts w:ascii="仿宋" w:eastAsia="仿宋" w:hAnsi="仿宋" w:cs="仿宋"/>
          <w:color w:val="000000"/>
          <w:sz w:val="30"/>
        </w:rPr>
        <w:t>安葬奖补</w:t>
      </w:r>
      <w:proofErr w:type="gramEnd"/>
      <w:r>
        <w:rPr>
          <w:rFonts w:ascii="仿宋" w:eastAsia="仿宋" w:hAnsi="仿宋" w:cs="仿宋"/>
          <w:color w:val="000000"/>
          <w:sz w:val="30"/>
        </w:rPr>
        <w:t>市级资金，其中：</w:t>
      </w:r>
      <w:r>
        <w:rPr>
          <w:rFonts w:ascii="仿宋" w:eastAsia="仿宋" w:hAnsi="仿宋" w:cs="仿宋"/>
          <w:color w:val="000000"/>
          <w:sz w:val="30"/>
        </w:rPr>
        <w:t>“</w:t>
      </w:r>
      <w:r>
        <w:rPr>
          <w:rFonts w:ascii="仿宋" w:eastAsia="仿宋" w:hAnsi="仿宋" w:cs="仿宋"/>
          <w:color w:val="000000"/>
          <w:sz w:val="30"/>
        </w:rPr>
        <w:t>彩票公益金安排的支出（款）</w:t>
      </w:r>
      <w:r>
        <w:rPr>
          <w:rFonts w:ascii="仿宋" w:eastAsia="仿宋" w:hAnsi="仿宋" w:cs="仿宋"/>
          <w:color w:val="000000"/>
          <w:sz w:val="30"/>
        </w:rPr>
        <w:t>”0.20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用于社会福利的彩票公益金支出（项）</w:t>
      </w:r>
      <w:r>
        <w:rPr>
          <w:rFonts w:ascii="仿宋" w:eastAsia="仿宋" w:hAnsi="仿宋" w:cs="仿宋"/>
          <w:color w:val="000000"/>
          <w:sz w:val="30"/>
        </w:rPr>
        <w:t>”0.20</w:t>
      </w:r>
      <w:r>
        <w:rPr>
          <w:rFonts w:ascii="仿宋" w:eastAsia="仿宋" w:hAnsi="仿宋" w:cs="仿宋"/>
          <w:color w:val="000000"/>
          <w:sz w:val="30"/>
        </w:rPr>
        <w:t>万元，主要用于节地生态</w:t>
      </w:r>
      <w:proofErr w:type="gramStart"/>
      <w:r>
        <w:rPr>
          <w:rFonts w:ascii="仿宋" w:eastAsia="仿宋" w:hAnsi="仿宋" w:cs="仿宋"/>
          <w:color w:val="000000"/>
          <w:sz w:val="30"/>
        </w:rPr>
        <w:t>安葬奖补</w:t>
      </w:r>
      <w:proofErr w:type="gramEnd"/>
      <w:r>
        <w:rPr>
          <w:rFonts w:ascii="仿宋" w:eastAsia="仿宋" w:hAnsi="仿宋" w:cs="仿宋"/>
          <w:color w:val="000000"/>
          <w:sz w:val="30"/>
        </w:rPr>
        <w:t>。</w:t>
      </w:r>
    </w:p>
    <w:p w:rsidR="008A560B" w:rsidRDefault="005919A9">
      <w:pPr>
        <w:spacing w:line="560" w:lineRule="exact"/>
        <w:ind w:firstLine="600"/>
      </w:pPr>
      <w:r>
        <w:rPr>
          <w:rFonts w:ascii="SimHei" w:eastAsia="SimHei" w:hAnsi="SimHei" w:cs="SimHei"/>
          <w:b/>
          <w:color w:val="000000"/>
          <w:sz w:val="30"/>
        </w:rPr>
        <w:t>九、关于国有资本经营预算支出情况表的说明</w:t>
      </w:r>
    </w:p>
    <w:p w:rsidR="008A560B" w:rsidRDefault="005919A9">
      <w:pPr>
        <w:spacing w:line="560" w:lineRule="exact"/>
        <w:ind w:firstLine="600"/>
      </w:pPr>
      <w:r>
        <w:rPr>
          <w:rFonts w:ascii="仿宋" w:eastAsia="仿宋" w:hAnsi="仿宋" w:cs="仿宋"/>
          <w:color w:val="000000"/>
          <w:sz w:val="30"/>
        </w:rPr>
        <w:t>2025</w:t>
      </w:r>
      <w:r w:rsidR="003D5BED">
        <w:rPr>
          <w:rFonts w:ascii="仿宋" w:eastAsia="仿宋" w:hAnsi="仿宋" w:cs="仿宋"/>
          <w:color w:val="000000"/>
          <w:sz w:val="30"/>
        </w:rPr>
        <w:t>年天津市西青区殡仪事务中心单位预算中没有使用国有资本经营</w:t>
      </w:r>
      <w:r>
        <w:rPr>
          <w:rFonts w:ascii="仿宋" w:eastAsia="仿宋" w:hAnsi="仿宋" w:cs="仿宋"/>
          <w:color w:val="000000"/>
          <w:sz w:val="30"/>
        </w:rPr>
        <w:t>预算安排的支出。</w:t>
      </w:r>
    </w:p>
    <w:p w:rsidR="008A560B" w:rsidRDefault="005919A9">
      <w:pPr>
        <w:spacing w:line="560" w:lineRule="exact"/>
        <w:ind w:firstLine="600"/>
      </w:pPr>
      <w:r>
        <w:rPr>
          <w:rFonts w:ascii="SimHei" w:eastAsia="SimHei" w:hAnsi="SimHei" w:cs="SimHei"/>
          <w:b/>
          <w:color w:val="000000"/>
          <w:sz w:val="30"/>
        </w:rPr>
        <w:t>十、其他重要事项的情况说明</w:t>
      </w:r>
    </w:p>
    <w:p w:rsidR="008A560B" w:rsidRDefault="005919A9">
      <w:pPr>
        <w:spacing w:line="560" w:lineRule="exact"/>
        <w:ind w:firstLine="600"/>
      </w:pPr>
      <w:r>
        <w:rPr>
          <w:rFonts w:ascii="楷体" w:eastAsia="楷体" w:hAnsi="楷体" w:cs="楷体"/>
          <w:b/>
          <w:color w:val="000000"/>
          <w:sz w:val="30"/>
        </w:rPr>
        <w:t>（一）机关运行经费。</w:t>
      </w:r>
    </w:p>
    <w:p w:rsidR="008A560B" w:rsidRDefault="005919A9">
      <w:pPr>
        <w:spacing w:line="560" w:lineRule="exact"/>
        <w:ind w:firstLine="600"/>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年未安排机关运行经费预算。</w:t>
      </w:r>
    </w:p>
    <w:p w:rsidR="008A560B" w:rsidRDefault="005919A9">
      <w:pPr>
        <w:spacing w:line="560" w:lineRule="exact"/>
        <w:ind w:firstLine="600"/>
      </w:pPr>
      <w:r>
        <w:rPr>
          <w:rFonts w:ascii="楷体" w:eastAsia="楷体" w:hAnsi="楷体" w:cs="楷体"/>
          <w:b/>
          <w:color w:val="000000"/>
          <w:sz w:val="30"/>
        </w:rPr>
        <w:t>（二）政府采购情况</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年安排政府采购预算</w:t>
      </w:r>
      <w:r>
        <w:rPr>
          <w:rFonts w:ascii="仿宋" w:eastAsia="仿宋" w:hAnsi="仿宋" w:cs="仿宋"/>
          <w:color w:val="000000"/>
          <w:sz w:val="30"/>
        </w:rPr>
        <w:t>12.75</w:t>
      </w:r>
      <w:r>
        <w:rPr>
          <w:rFonts w:ascii="仿宋" w:eastAsia="仿宋" w:hAnsi="仿宋" w:cs="仿宋"/>
          <w:color w:val="000000"/>
          <w:sz w:val="30"/>
        </w:rPr>
        <w:t>万元，其中：政府采购货物支出万元、政府采购工程支出万元、政府采购服务支出</w:t>
      </w:r>
      <w:r>
        <w:rPr>
          <w:rFonts w:ascii="仿宋" w:eastAsia="仿宋" w:hAnsi="仿宋" w:cs="仿宋"/>
          <w:color w:val="000000"/>
          <w:sz w:val="30"/>
        </w:rPr>
        <w:t>12.75</w:t>
      </w:r>
      <w:r>
        <w:rPr>
          <w:rFonts w:ascii="仿宋" w:eastAsia="仿宋" w:hAnsi="仿宋" w:cs="仿宋"/>
          <w:color w:val="000000"/>
          <w:sz w:val="30"/>
        </w:rPr>
        <w:t>万元。主要项目是：物业项目。</w:t>
      </w:r>
    </w:p>
    <w:p w:rsidR="008A560B" w:rsidRDefault="005919A9">
      <w:pPr>
        <w:spacing w:line="560" w:lineRule="exact"/>
        <w:ind w:firstLine="600"/>
      </w:pPr>
      <w:r>
        <w:rPr>
          <w:rFonts w:ascii="楷体" w:eastAsia="楷体" w:hAnsi="楷体" w:cs="楷体"/>
          <w:b/>
          <w:color w:val="000000"/>
          <w:sz w:val="30"/>
        </w:rPr>
        <w:t>（三）国有资产占用情况</w:t>
      </w:r>
    </w:p>
    <w:p w:rsidR="008A560B" w:rsidRDefault="005919A9">
      <w:pPr>
        <w:spacing w:line="560" w:lineRule="exact"/>
        <w:ind w:firstLine="600"/>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0</w:t>
      </w:r>
      <w:r>
        <w:rPr>
          <w:rFonts w:ascii="仿宋" w:eastAsia="仿宋" w:hAnsi="仿宋" w:cs="仿宋"/>
          <w:color w:val="000000"/>
          <w:sz w:val="30"/>
        </w:rPr>
        <w:t>辆、其中：副部（省）级及以上领导用车</w:t>
      </w:r>
      <w:r>
        <w:rPr>
          <w:rFonts w:ascii="仿宋" w:eastAsia="仿宋" w:hAnsi="仿宋" w:cs="仿宋"/>
          <w:color w:val="000000"/>
          <w:sz w:val="30"/>
        </w:rPr>
        <w:t>0</w:t>
      </w:r>
      <w:r>
        <w:rPr>
          <w:rFonts w:ascii="仿宋" w:eastAsia="仿宋" w:hAnsi="仿宋" w:cs="仿宋"/>
          <w:color w:val="000000"/>
          <w:sz w:val="30"/>
        </w:rPr>
        <w:t>辆、主要负责</w:t>
      </w:r>
      <w:r>
        <w:rPr>
          <w:rFonts w:ascii="仿宋" w:eastAsia="仿宋" w:hAnsi="仿宋" w:cs="仿宋"/>
          <w:color w:val="000000"/>
          <w:sz w:val="30"/>
        </w:rPr>
        <w:t>人干部用车</w:t>
      </w:r>
      <w:r>
        <w:rPr>
          <w:rFonts w:ascii="仿宋" w:eastAsia="仿宋" w:hAnsi="仿宋" w:cs="仿宋"/>
          <w:color w:val="000000"/>
          <w:sz w:val="30"/>
        </w:rPr>
        <w:t>0</w:t>
      </w:r>
      <w:r>
        <w:rPr>
          <w:rFonts w:ascii="仿宋" w:eastAsia="仿宋" w:hAnsi="仿宋" w:cs="仿宋"/>
          <w:color w:val="000000"/>
          <w:sz w:val="30"/>
        </w:rPr>
        <w:t>辆、机要通信用车</w:t>
      </w:r>
      <w:r>
        <w:rPr>
          <w:rFonts w:ascii="仿宋" w:eastAsia="仿宋" w:hAnsi="仿宋" w:cs="仿宋"/>
          <w:color w:val="000000"/>
          <w:sz w:val="30"/>
        </w:rPr>
        <w:t>0</w:t>
      </w:r>
      <w:r>
        <w:rPr>
          <w:rFonts w:ascii="仿宋" w:eastAsia="仿宋" w:hAnsi="仿宋" w:cs="仿宋"/>
          <w:color w:val="000000"/>
          <w:sz w:val="30"/>
        </w:rPr>
        <w:t>辆、应急保障用车</w:t>
      </w:r>
      <w:r>
        <w:rPr>
          <w:rFonts w:ascii="仿宋" w:eastAsia="仿宋" w:hAnsi="仿宋" w:cs="仿宋"/>
          <w:color w:val="000000"/>
          <w:sz w:val="30"/>
        </w:rPr>
        <w:t>0</w:t>
      </w:r>
      <w:r>
        <w:rPr>
          <w:rFonts w:ascii="仿宋" w:eastAsia="仿宋" w:hAnsi="仿宋" w:cs="仿宋"/>
          <w:color w:val="000000"/>
          <w:sz w:val="30"/>
        </w:rPr>
        <w:t>辆、执法执勤用车</w:t>
      </w:r>
      <w:r>
        <w:rPr>
          <w:rFonts w:ascii="仿宋" w:eastAsia="仿宋" w:hAnsi="仿宋" w:cs="仿宋"/>
          <w:color w:val="000000"/>
          <w:sz w:val="30"/>
        </w:rPr>
        <w:t>0</w:t>
      </w:r>
      <w:r>
        <w:rPr>
          <w:rFonts w:ascii="仿宋" w:eastAsia="仿宋" w:hAnsi="仿宋" w:cs="仿宋"/>
          <w:color w:val="000000"/>
          <w:sz w:val="30"/>
        </w:rPr>
        <w:t>辆、特种专业技术用车</w:t>
      </w:r>
      <w:r>
        <w:rPr>
          <w:rFonts w:ascii="仿宋" w:eastAsia="仿宋" w:hAnsi="仿宋" w:cs="仿宋"/>
          <w:color w:val="000000"/>
          <w:sz w:val="30"/>
        </w:rPr>
        <w:t>0</w:t>
      </w:r>
      <w:r>
        <w:rPr>
          <w:rFonts w:ascii="仿宋" w:eastAsia="仿宋" w:hAnsi="仿宋" w:cs="仿宋"/>
          <w:color w:val="000000"/>
          <w:sz w:val="30"/>
        </w:rPr>
        <w:t>辆、离退休干部用车</w:t>
      </w:r>
      <w:r>
        <w:rPr>
          <w:rFonts w:ascii="仿宋" w:eastAsia="仿宋" w:hAnsi="仿宋" w:cs="仿宋"/>
          <w:color w:val="000000"/>
          <w:sz w:val="30"/>
        </w:rPr>
        <w:t>0</w:t>
      </w:r>
      <w:r>
        <w:rPr>
          <w:rFonts w:ascii="仿宋" w:eastAsia="仿宋" w:hAnsi="仿宋" w:cs="仿宋"/>
          <w:color w:val="000000"/>
          <w:sz w:val="30"/>
        </w:rPr>
        <w:t>辆、其他用车</w:t>
      </w:r>
      <w:r>
        <w:rPr>
          <w:rFonts w:ascii="仿宋" w:eastAsia="仿宋" w:hAnsi="仿宋" w:cs="仿宋"/>
          <w:color w:val="000000"/>
          <w:sz w:val="30"/>
        </w:rPr>
        <w:t>0</w:t>
      </w:r>
      <w:r>
        <w:rPr>
          <w:rFonts w:ascii="仿宋" w:eastAsia="仿宋" w:hAnsi="仿宋" w:cs="仿宋"/>
          <w:color w:val="000000"/>
          <w:sz w:val="30"/>
        </w:rPr>
        <w:t>辆，其他用车主要包括无。单价（账面原值）</w:t>
      </w:r>
      <w:r>
        <w:rPr>
          <w:rFonts w:ascii="仿宋" w:eastAsia="仿宋" w:hAnsi="仿宋" w:cs="仿宋"/>
          <w:color w:val="000000"/>
          <w:sz w:val="30"/>
        </w:rPr>
        <w:t>100</w:t>
      </w:r>
      <w:r>
        <w:rPr>
          <w:rFonts w:ascii="仿宋" w:eastAsia="仿宋" w:hAnsi="仿宋" w:cs="仿宋"/>
          <w:color w:val="000000"/>
          <w:sz w:val="30"/>
        </w:rPr>
        <w:t>万以上的设备</w:t>
      </w:r>
      <w:r>
        <w:rPr>
          <w:rFonts w:ascii="仿宋" w:eastAsia="仿宋" w:hAnsi="仿宋" w:cs="仿宋"/>
          <w:color w:val="000000"/>
          <w:sz w:val="30"/>
        </w:rPr>
        <w:t>0</w:t>
      </w:r>
      <w:r>
        <w:rPr>
          <w:rFonts w:ascii="仿宋" w:eastAsia="仿宋" w:hAnsi="仿宋" w:cs="仿宋"/>
          <w:color w:val="000000"/>
          <w:sz w:val="30"/>
        </w:rPr>
        <w:t>台（套）。</w:t>
      </w:r>
    </w:p>
    <w:p w:rsidR="008A560B" w:rsidRDefault="005919A9">
      <w:pPr>
        <w:spacing w:line="560" w:lineRule="exact"/>
        <w:ind w:firstLine="600"/>
      </w:pPr>
      <w:r>
        <w:rPr>
          <w:rFonts w:ascii="楷体" w:eastAsia="楷体" w:hAnsi="楷体" w:cs="楷体"/>
          <w:b/>
          <w:color w:val="000000"/>
          <w:sz w:val="30"/>
        </w:rPr>
        <w:lastRenderedPageBreak/>
        <w:t>（四）预算绩效情况说明。</w:t>
      </w:r>
    </w:p>
    <w:p w:rsidR="008A560B" w:rsidRDefault="005919A9">
      <w:pPr>
        <w:spacing w:line="560" w:lineRule="exact"/>
        <w:ind w:firstLine="600"/>
      </w:pPr>
      <w:r>
        <w:rPr>
          <w:rFonts w:ascii="仿宋" w:eastAsia="仿宋" w:hAnsi="仿宋" w:cs="仿宋"/>
          <w:color w:val="000000"/>
          <w:sz w:val="30"/>
        </w:rPr>
        <w:t>天津市西青区殡仪事务中心单位</w:t>
      </w:r>
      <w:r>
        <w:rPr>
          <w:rFonts w:ascii="仿宋" w:eastAsia="仿宋" w:hAnsi="仿宋" w:cs="仿宋"/>
          <w:color w:val="000000"/>
          <w:sz w:val="30"/>
        </w:rPr>
        <w:t>2025</w:t>
      </w:r>
      <w:r>
        <w:rPr>
          <w:rFonts w:ascii="仿宋" w:eastAsia="仿宋" w:hAnsi="仿宋" w:cs="仿宋"/>
          <w:color w:val="000000"/>
          <w:sz w:val="30"/>
        </w:rPr>
        <w:t>年实行绩效目标管理的项目</w:t>
      </w:r>
      <w:r>
        <w:rPr>
          <w:rFonts w:ascii="仿宋" w:eastAsia="仿宋" w:hAnsi="仿宋" w:cs="仿宋"/>
          <w:color w:val="000000"/>
          <w:sz w:val="30"/>
        </w:rPr>
        <w:t>4</w:t>
      </w:r>
      <w:r>
        <w:rPr>
          <w:rFonts w:ascii="仿宋" w:eastAsia="仿宋" w:hAnsi="仿宋" w:cs="仿宋"/>
          <w:color w:val="000000"/>
          <w:sz w:val="30"/>
        </w:rPr>
        <w:t>个，涉及预算金额</w:t>
      </w:r>
      <w:r>
        <w:rPr>
          <w:rFonts w:ascii="仿宋" w:eastAsia="仿宋" w:hAnsi="仿宋" w:cs="仿宋"/>
          <w:color w:val="000000"/>
          <w:sz w:val="30"/>
        </w:rPr>
        <w:t>576.87</w:t>
      </w:r>
      <w:r>
        <w:rPr>
          <w:rFonts w:ascii="仿宋" w:eastAsia="仿宋" w:hAnsi="仿宋" w:cs="仿宋"/>
          <w:color w:val="000000"/>
          <w:sz w:val="30"/>
        </w:rPr>
        <w:t>万元。</w:t>
      </w:r>
    </w:p>
    <w:p w:rsidR="008A560B" w:rsidRDefault="005919A9">
      <w:pPr>
        <w:pageBreakBefore/>
        <w:spacing w:line="560" w:lineRule="exact"/>
        <w:jc w:val="center"/>
      </w:pPr>
      <w:r>
        <w:rPr>
          <w:rFonts w:ascii="SimHei" w:eastAsia="SimHei" w:hAnsi="SimHei" w:cs="SimHei"/>
          <w:b/>
          <w:color w:val="000000"/>
          <w:sz w:val="48"/>
        </w:rPr>
        <w:lastRenderedPageBreak/>
        <w:t>第三部分</w:t>
      </w:r>
      <w:r>
        <w:rPr>
          <w:rFonts w:ascii="SimHei" w:eastAsia="SimHei" w:hAnsi="SimHei" w:cs="SimHei"/>
          <w:b/>
          <w:color w:val="000000"/>
          <w:sz w:val="48"/>
        </w:rPr>
        <w:t xml:space="preserve">  </w:t>
      </w:r>
      <w:r>
        <w:rPr>
          <w:rFonts w:ascii="SimHei" w:eastAsia="SimHei" w:hAnsi="SimHei" w:cs="SimHei"/>
          <w:b/>
          <w:color w:val="000000"/>
          <w:sz w:val="48"/>
        </w:rPr>
        <w:t>名词解释</w:t>
      </w:r>
    </w:p>
    <w:p w:rsidR="008A560B" w:rsidRDefault="005919A9">
      <w:pPr>
        <w:spacing w:line="560" w:lineRule="exact"/>
        <w:ind w:firstLine="560"/>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是指主管预算部门依据相关法律、法规和政策规定及其行使职能需要，组织所属预算单位编制并逐级上报、审核、汇总，经财政部门审核后按程序依法批准的部门综合收支计划。</w:t>
      </w:r>
    </w:p>
    <w:p w:rsidR="008A560B" w:rsidRDefault="005919A9">
      <w:pPr>
        <w:spacing w:line="560" w:lineRule="exact"/>
        <w:ind w:firstLine="560"/>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rsidR="008A560B" w:rsidRDefault="005919A9">
      <w:pPr>
        <w:spacing w:line="560" w:lineRule="exact"/>
        <w:ind w:firstLine="560"/>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指在基本支出之外为完成特定行政任务和事业发展目标所发生的支出。</w:t>
      </w:r>
    </w:p>
    <w:p w:rsidR="008A560B" w:rsidRDefault="005919A9">
      <w:pPr>
        <w:spacing w:line="560" w:lineRule="exact"/>
        <w:ind w:firstLine="560"/>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8A560B" w:rsidRDefault="005919A9">
      <w:pPr>
        <w:pageBreakBefore/>
        <w:spacing w:line="2000" w:lineRule="exact"/>
        <w:jc w:val="cente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年单位预算表</w:t>
      </w:r>
    </w:p>
    <w:p w:rsidR="008A560B" w:rsidRDefault="005919A9">
      <w:pPr>
        <w:spacing w:line="560" w:lineRule="exact"/>
      </w:pPr>
      <w:r>
        <w:rPr>
          <w:rFonts w:ascii="楷体" w:eastAsia="楷体" w:hAnsi="楷体" w:cs="楷体"/>
          <w:b/>
          <w:color w:val="000000"/>
          <w:sz w:val="30"/>
        </w:rPr>
        <w:t>一、《部门收支总体情况表》</w:t>
      </w:r>
    </w:p>
    <w:p w:rsidR="008A560B" w:rsidRDefault="005919A9">
      <w:pPr>
        <w:spacing w:line="560" w:lineRule="exact"/>
      </w:pPr>
      <w:r>
        <w:rPr>
          <w:rFonts w:ascii="楷体" w:eastAsia="楷体" w:hAnsi="楷体" w:cs="楷体"/>
          <w:b/>
          <w:color w:val="000000"/>
          <w:sz w:val="30"/>
        </w:rPr>
        <w:t>二、《部门收入总体情况表》</w:t>
      </w:r>
    </w:p>
    <w:p w:rsidR="008A560B" w:rsidRDefault="005919A9">
      <w:pPr>
        <w:spacing w:line="560" w:lineRule="exact"/>
      </w:pPr>
      <w:r>
        <w:rPr>
          <w:rFonts w:ascii="楷体" w:eastAsia="楷体" w:hAnsi="楷体" w:cs="楷体"/>
          <w:b/>
          <w:color w:val="000000"/>
          <w:sz w:val="30"/>
        </w:rPr>
        <w:t>三、《部门支出总体情况表》</w:t>
      </w:r>
    </w:p>
    <w:p w:rsidR="008A560B" w:rsidRDefault="005919A9">
      <w:pPr>
        <w:spacing w:line="560" w:lineRule="exact"/>
      </w:pPr>
      <w:r>
        <w:rPr>
          <w:rFonts w:ascii="楷体" w:eastAsia="楷体" w:hAnsi="楷体" w:cs="楷体"/>
          <w:b/>
          <w:color w:val="000000"/>
          <w:sz w:val="30"/>
        </w:rPr>
        <w:t>四、《财政拨款收支</w:t>
      </w:r>
      <w:r>
        <w:rPr>
          <w:rFonts w:ascii="楷体" w:eastAsia="楷体" w:hAnsi="楷体" w:cs="楷体"/>
          <w:b/>
          <w:color w:val="000000"/>
          <w:sz w:val="30"/>
        </w:rPr>
        <w:t>总体情况表》</w:t>
      </w:r>
    </w:p>
    <w:p w:rsidR="008A560B" w:rsidRDefault="005919A9">
      <w:pPr>
        <w:spacing w:line="560" w:lineRule="exact"/>
      </w:pPr>
      <w:r>
        <w:rPr>
          <w:rFonts w:ascii="楷体" w:eastAsia="楷体" w:hAnsi="楷体" w:cs="楷体"/>
          <w:b/>
          <w:color w:val="000000"/>
          <w:sz w:val="30"/>
        </w:rPr>
        <w:t>五、《一般公共预算支出情况表》</w:t>
      </w:r>
    </w:p>
    <w:p w:rsidR="008A560B" w:rsidRDefault="005919A9">
      <w:pPr>
        <w:spacing w:line="560" w:lineRule="exact"/>
      </w:pPr>
      <w:r>
        <w:rPr>
          <w:rFonts w:ascii="楷体" w:eastAsia="楷体" w:hAnsi="楷体" w:cs="楷体"/>
          <w:b/>
          <w:color w:val="000000"/>
          <w:sz w:val="30"/>
        </w:rPr>
        <w:t>六、《一般公共预算基本支出情况表》</w:t>
      </w:r>
    </w:p>
    <w:p w:rsidR="008A560B" w:rsidRDefault="005919A9">
      <w:pPr>
        <w:spacing w:line="560" w:lineRule="exact"/>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rsidR="008A560B" w:rsidRDefault="005919A9">
      <w:pPr>
        <w:spacing w:line="560" w:lineRule="exact"/>
      </w:pPr>
      <w:r>
        <w:rPr>
          <w:rFonts w:ascii="楷体" w:eastAsia="楷体" w:hAnsi="楷体" w:cs="楷体"/>
          <w:b/>
          <w:color w:val="000000"/>
          <w:sz w:val="30"/>
        </w:rPr>
        <w:t>八、《政府性基金预算支出情况表》</w:t>
      </w:r>
    </w:p>
    <w:p w:rsidR="008A560B" w:rsidRDefault="005919A9">
      <w:pPr>
        <w:spacing w:line="560" w:lineRule="exact"/>
      </w:pPr>
      <w:r>
        <w:rPr>
          <w:rFonts w:ascii="楷体" w:eastAsia="楷体" w:hAnsi="楷体" w:cs="楷体"/>
          <w:b/>
          <w:color w:val="000000"/>
          <w:sz w:val="30"/>
        </w:rPr>
        <w:t>九、《国有资本经营预算支出情况表》</w:t>
      </w:r>
    </w:p>
    <w:p w:rsidR="008A560B" w:rsidRDefault="005919A9">
      <w:pPr>
        <w:spacing w:line="560" w:lineRule="exact"/>
      </w:pPr>
      <w:r>
        <w:rPr>
          <w:rFonts w:ascii="楷体" w:eastAsia="楷体" w:hAnsi="楷体" w:cs="楷体"/>
          <w:b/>
          <w:color w:val="000000"/>
          <w:sz w:val="30"/>
        </w:rPr>
        <w:t>十、《项目支出表》</w:t>
      </w:r>
    </w:p>
    <w:p w:rsidR="008A560B" w:rsidRDefault="005919A9">
      <w:pPr>
        <w:spacing w:line="560" w:lineRule="exact"/>
      </w:pPr>
      <w:r>
        <w:rPr>
          <w:rFonts w:ascii="楷体" w:eastAsia="楷体" w:hAnsi="楷体" w:cs="楷体"/>
          <w:b/>
          <w:color w:val="000000"/>
          <w:sz w:val="30"/>
        </w:rPr>
        <w:t>十一、关于空表说明</w:t>
      </w:r>
    </w:p>
    <w:p w:rsidR="008A560B" w:rsidRDefault="005919A9">
      <w:pPr>
        <w:pageBreakBefore/>
        <w:spacing w:line="560" w:lineRule="exact"/>
      </w:pPr>
      <w:r>
        <w:rPr>
          <w:rFonts w:ascii="仿宋" w:eastAsia="仿宋" w:hAnsi="仿宋" w:cs="仿宋"/>
          <w:b/>
          <w:color w:val="000000"/>
          <w:sz w:val="30"/>
        </w:rPr>
        <w:lastRenderedPageBreak/>
        <w:t>十一、关于空表的说明</w:t>
      </w:r>
    </w:p>
    <w:p w:rsidR="008A560B" w:rsidRDefault="005919A9">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经费支出情况表为空表</w:t>
      </w:r>
    </w:p>
    <w:p w:rsidR="008A560B" w:rsidRDefault="005919A9">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年国有资本经营预算支出情况表为空表</w:t>
      </w:r>
    </w:p>
    <w:sectPr w:rsidR="008A560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5BED" w:rsidRDefault="003D5BED" w:rsidP="003D5BED">
      <w:r>
        <w:separator/>
      </w:r>
    </w:p>
  </w:endnote>
  <w:endnote w:type="continuationSeparator" w:id="1">
    <w:p w:rsidR="003D5BED" w:rsidRDefault="003D5BED" w:rsidP="003D5BE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FZXiaoBiaoSong-B05S">
    <w:altName w:val="Times New Roman"/>
    <w:panose1 w:val="00000000000000000000"/>
    <w:charset w:val="00"/>
    <w:family w:val="roman"/>
    <w:notTrueType/>
    <w:pitch w:val="default"/>
    <w:sig w:usb0="00000000" w:usb1="00000000" w:usb2="00000000" w:usb3="00000000" w:csb0="00000000" w:csb1="00000000"/>
  </w:font>
  <w:font w:name="SimHei">
    <w:altName w:val="Times New Roman"/>
    <w:panose1 w:val="00000000000000000000"/>
    <w:charset w:val="00"/>
    <w:family w:val="roman"/>
    <w:notTrueType/>
    <w:pitch w:val="default"/>
    <w:sig w:usb0="00000000" w:usb1="00000000" w:usb2="00000000" w:usb3="00000000" w:csb0="00000000" w:csb1="00000000"/>
  </w:font>
  <w:font w:name="仿宋">
    <w:altName w:val="宋体"/>
    <w:panose1 w:val="00000000000000000000"/>
    <w:charset w:val="86"/>
    <w:family w:val="roman"/>
    <w:notTrueType/>
    <w:pitch w:val="default"/>
    <w:sig w:usb0="00000000" w:usb1="00000000" w:usb2="00000000" w:usb3="00000000" w:csb0="00000000" w:csb1="00000000"/>
  </w:font>
  <w:font w:name="楷体">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5BED" w:rsidRDefault="003D5BED" w:rsidP="003D5BED">
      <w:r>
        <w:separator/>
      </w:r>
    </w:p>
  </w:footnote>
  <w:footnote w:type="continuationSeparator" w:id="1">
    <w:p w:rsidR="003D5BED" w:rsidRDefault="003D5BED" w:rsidP="003D5BE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0"/>
    <w:footnote w:id="1"/>
  </w:footnotePr>
  <w:endnotePr>
    <w:endnote w:id="0"/>
    <w:endnote w:id="1"/>
  </w:endnotePr>
  <w:compat>
    <w:useFELayout/>
  </w:compat>
  <w:rsids>
    <w:rsidRoot w:val="008A560B"/>
    <w:rsid w:val="00222C69"/>
    <w:rsid w:val="003D5BED"/>
    <w:rsid w:val="005919A9"/>
    <w:rsid w:val="008A56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D5B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D5BED"/>
    <w:rPr>
      <w:sz w:val="18"/>
      <w:szCs w:val="18"/>
    </w:rPr>
  </w:style>
  <w:style w:type="paragraph" w:styleId="a4">
    <w:name w:val="footer"/>
    <w:basedOn w:val="a"/>
    <w:link w:val="Char0"/>
    <w:uiPriority w:val="99"/>
    <w:semiHidden/>
    <w:unhideWhenUsed/>
    <w:rsid w:val="003D5BED"/>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D5BED"/>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626</Words>
  <Characters>3569</Characters>
  <Application>Microsoft Office Word</Application>
  <DocSecurity>0</DocSecurity>
  <Lines>29</Lines>
  <Paragraphs>8</Paragraphs>
  <ScaleCrop>false</ScaleCrop>
  <Company>user</Company>
  <LinksUpToDate>false</LinksUpToDate>
  <CharactersWithSpaces>4187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china</cp:lastModifiedBy>
  <cp:revision>4</cp:revision>
  <dcterms:created xsi:type="dcterms:W3CDTF">2025-03-19T03:27:00Z</dcterms:created>
  <dcterms:modified xsi:type="dcterms:W3CDTF">2025-03-05T04:56:00Z</dcterms:modified>
</cp:coreProperties>
</file>