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0" w:beforeAutospacing="0" w:after="0" w:afterAutospacing="0" w:line="360" w:lineRule="auto"/>
        <w:jc w:val="center"/>
        <w:textAlignment w:val="baseline"/>
        <w:rPr>
          <w:rStyle w:val="4"/>
          <w:rFonts w:ascii="宋体" w:hAnsi="宋体" w:eastAsia="宋体"/>
          <w:b/>
          <w:i w:val="0"/>
          <w:caps w:val="0"/>
          <w:spacing w:val="0"/>
          <w:w w:val="100"/>
          <w:sz w:val="28"/>
          <w:szCs w:val="28"/>
          <w:lang w:val="en-US" w:eastAsia="zh-CN" w:bidi="ar-SA"/>
        </w:rPr>
      </w:pP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sz w:val="28"/>
          <w:szCs w:val="28"/>
          <w:lang w:val="en-US" w:eastAsia="zh-CN" w:bidi="ar-SA"/>
        </w:rPr>
        <w:t>杨柳青镇第二小学202</w:t>
      </w:r>
      <w:r>
        <w:rPr>
          <w:rStyle w:val="4"/>
          <w:rFonts w:hint="eastAsia" w:ascii="宋体" w:hAnsi="宋体" w:eastAsia="宋体"/>
          <w:b/>
          <w:i w:val="0"/>
          <w:caps w:val="0"/>
          <w:spacing w:val="0"/>
          <w:w w:val="100"/>
          <w:sz w:val="28"/>
          <w:szCs w:val="28"/>
          <w:lang w:val="en-US" w:eastAsia="zh-CN" w:bidi="ar-SA"/>
        </w:rPr>
        <w:t>4</w:t>
      </w:r>
      <w:r>
        <w:rPr>
          <w:rStyle w:val="4"/>
          <w:rFonts w:ascii="宋体" w:hAnsi="宋体" w:eastAsia="宋体"/>
          <w:b/>
          <w:i w:val="0"/>
          <w:caps w:val="0"/>
          <w:spacing w:val="0"/>
          <w:w w:val="100"/>
          <w:sz w:val="28"/>
          <w:szCs w:val="28"/>
          <w:lang w:val="en-US" w:eastAsia="zh-CN" w:bidi="ar-SA"/>
        </w:rPr>
        <w:t>年一年级新生招生简章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依据西青区、杨柳青镇2024年小学招生入学工作方案要求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，现将我校一年级新生招生工作安排如下：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一、招生年龄</w:t>
      </w:r>
    </w:p>
    <w:p>
      <w:pPr>
        <w:widowControl/>
        <w:snapToGrid w:val="0"/>
        <w:spacing w:before="0" w:beforeAutospacing="0" w:after="0" w:afterAutospacing="0" w:line="360" w:lineRule="auto"/>
        <w:ind w:firstLine="360" w:firstLineChars="15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（一）入学年龄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   202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4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年入学的适龄儿童应年满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6周岁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（201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8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年8月31日以前出生）。</w:t>
      </w:r>
    </w:p>
    <w:p>
      <w:pPr>
        <w:widowControl/>
        <w:snapToGrid w:val="0"/>
        <w:spacing w:before="0" w:beforeAutospacing="0" w:after="0" w:afterAutospacing="0" w:line="360" w:lineRule="auto"/>
        <w:ind w:firstLine="360" w:firstLineChars="15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（二）延缓入学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   适龄儿童确因身体状况需要延缓入学的，其父母或者其他法定监护人应当于202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4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年7月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6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日、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7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日</w:t>
      </w:r>
      <w:r>
        <w:rPr>
          <w:rStyle w:val="4"/>
          <w:rFonts w:ascii="宋体" w:hAnsi="宋体" w:eastAsia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 w:bidi="ar-SA"/>
        </w:rPr>
        <w:t>持</w:t>
      </w:r>
      <w:r>
        <w:rPr>
          <w:rStyle w:val="4"/>
          <w:rFonts w:ascii="宋体" w:hAnsi="宋体" w:eastAsia="宋体"/>
          <w:b w:val="0"/>
          <w:bCs w:val="0"/>
          <w:i w:val="0"/>
          <w:caps w:val="0"/>
          <w:color w:val="000000"/>
          <w:spacing w:val="0"/>
          <w:w w:val="100"/>
          <w:sz w:val="24"/>
          <w:szCs w:val="24"/>
          <w:lang w:val="en-US" w:eastAsia="zh-CN" w:bidi="ar-SA"/>
        </w:rPr>
        <w:t>居民户口簿(包括蓝印户口)、合法固定居所的证明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向所属学区片小学教务处提出申请，由学校报上级备案。</w:t>
      </w:r>
    </w:p>
    <w:p>
      <w:pPr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二、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报名时间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到校报名时间：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202</w:t>
      </w: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4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年7月</w:t>
      </w: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6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日（星期六）、</w:t>
      </w: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7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日（星期日）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7月6日： 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上午：8:30—11:30 </w:t>
      </w:r>
      <w:r>
        <w:rPr>
          <w:rFonts w:hint="eastAsia" w:ascii="仿宋_GB2312" w:hAnsi="仿宋_GB2312" w:eastAsia="仿宋_GB2312" w:cs="仿宋_GB2312"/>
          <w:sz w:val="24"/>
          <w:szCs w:val="24"/>
        </w:rPr>
        <w:t>英伦名苑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       </w:t>
      </w:r>
    </w:p>
    <w:p>
      <w:pPr>
        <w:widowControl/>
        <w:snapToGrid w:val="0"/>
        <w:spacing w:before="0" w:beforeAutospacing="0" w:after="0" w:afterAutospacing="0" w:line="360" w:lineRule="auto"/>
        <w:ind w:firstLine="1240" w:firstLineChars="517"/>
        <w:textAlignment w:val="baseline"/>
        <w:rPr>
          <w:rStyle w:val="4"/>
          <w:rFonts w:ascii="宋体" w:hAnsi="宋体" w:eastAsia="宋体"/>
          <w:b w:val="0"/>
          <w:i w:val="0"/>
          <w:caps w:val="0"/>
          <w:color w:val="FF000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下午：1:30—4:00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示范镇还迁房（宁福苑、贵福苑）</w:t>
      </w:r>
    </w:p>
    <w:p>
      <w:pPr>
        <w:widowControl/>
        <w:snapToGrid w:val="0"/>
        <w:spacing w:before="0" w:beforeAutospacing="0" w:after="0" w:afterAutospacing="0" w:line="360" w:lineRule="auto"/>
        <w:ind w:left="3600" w:hanging="3600" w:hangingChars="150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7月7日： 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上午：8:30—11:30 </w:t>
      </w:r>
      <w:r>
        <w:rPr>
          <w:rFonts w:hint="eastAsia" w:ascii="仿宋_GB2312" w:hAnsi="仿宋_GB2312" w:eastAsia="仿宋_GB2312" w:cs="仿宋_GB2312"/>
          <w:sz w:val="24"/>
          <w:szCs w:val="24"/>
        </w:rPr>
        <w:t>新华道以南、御河以北（含新建小区御河墅）</w:t>
      </w:r>
    </w:p>
    <w:p>
      <w:pPr>
        <w:widowControl/>
        <w:snapToGrid w:val="0"/>
        <w:spacing w:before="0" w:beforeAutospacing="0" w:after="0" w:afterAutospacing="0" w:line="360" w:lineRule="auto"/>
        <w:ind w:left="3597" w:leftChars="1526" w:hanging="240" w:hangingChars="100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柳口路以西；劳经学校、化肥厂宿舍</w:t>
      </w:r>
    </w:p>
    <w:p>
      <w:pPr>
        <w:widowControl/>
        <w:snapToGrid w:val="0"/>
        <w:spacing w:before="0" w:beforeAutospacing="0" w:after="0" w:afterAutospacing="0" w:line="360" w:lineRule="auto"/>
        <w:textAlignment w:val="baseline"/>
        <w:rPr>
          <w:rStyle w:val="4"/>
          <w:rFonts w:hint="default"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下午：1:30—4:00</w:t>
      </w: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荷悦家园、时代华庭、时代豪庭、御河墅</w:t>
      </w:r>
      <w:r>
        <w:rPr>
          <w:rStyle w:val="4"/>
          <w:rFonts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 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三、招生范围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Style w:val="4"/>
          <w:rFonts w:ascii="宋体" w:hAnsi="宋体" w:eastAsia="宋体"/>
          <w:b w:val="0"/>
          <w:i w:val="0"/>
          <w:caps w:val="0"/>
          <w:color w:val="FF0000"/>
          <w:spacing w:val="0"/>
          <w:w w:val="10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新华道以南、御河以北（含新建小区御河墅）、柳口路以西；劳经学校、化肥厂宿舍、英伦名苑、荷悦家园、时代华庭、时代豪庭、御河墅、示范镇还迁房（宁福苑、贵福苑）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Style w:val="4"/>
          <w:rFonts w:ascii="宋体" w:hAnsi="宋体" w:eastAsia="宋体"/>
          <w:b/>
          <w:bCs/>
          <w:i w:val="0"/>
          <w:caps w:val="0"/>
          <w:color w:val="000000"/>
          <w:spacing w:val="0"/>
          <w:w w:val="100"/>
          <w:sz w:val="24"/>
          <w:szCs w:val="24"/>
          <w:lang w:val="en-US" w:eastAsia="zh-CN" w:bidi="ar-SA"/>
        </w:rPr>
        <w:t>四、</w:t>
      </w:r>
      <w:r>
        <w:rPr>
          <w:rStyle w:val="4"/>
          <w:rFonts w:hint="eastAsia" w:ascii="宋体" w:hAnsi="宋体" w:eastAsia="宋体"/>
          <w:b/>
          <w:bCs/>
          <w:i w:val="0"/>
          <w:caps w:val="0"/>
          <w:color w:val="000000"/>
          <w:spacing w:val="0"/>
          <w:w w:val="100"/>
          <w:sz w:val="24"/>
          <w:szCs w:val="24"/>
          <w:lang w:val="en-US" w:eastAsia="zh-CN" w:bidi="ar-SA"/>
        </w:rPr>
        <w:t>招生条件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1.适龄儿童户口簿（包括蓝印户口）和合法固定居所均在我校招生范围，且地址一致，均可到我校报名。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备注：以上情况适龄儿童户籍的户主、合法固定居所的产权所有人或承租人（指公产承租），必须是适龄儿童的父母、祖父母(爷爷、奶奶）或外祖父母（姥姥、姥爷）。凡提供“四老”（指祖父母，外祖父母）房证者，必须与“四老”在同一户口簿且时间在半年以上。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2.适龄儿童的父母、祖父母或外祖父母的房产因拆迁且等待还迁的，适龄儿童的户籍和原合法固定居所均在我校招生范围内，且地址完全一致，入学时必需提供原合法固定居所拆迁相关证明到我校登记入学。</w:t>
      </w:r>
    </w:p>
    <w:p>
      <w:pPr>
        <w:widowControl/>
        <w:snapToGrid w:val="0"/>
        <w:spacing w:before="0" w:beforeAutospacing="0" w:after="0" w:afterAutospacing="0" w:line="360" w:lineRule="auto"/>
        <w:ind w:firstLine="480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3.适龄儿童的户籍（包括蓝印户口）与合法固定居所地址不一致，先到合法固定居所的学区片学校登记，再由杨柳青镇教育服务中心统筹安排入学。    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lang w:val="en-US" w:eastAsia="zh-CN"/>
        </w:rPr>
        <w:t xml:space="preserve"> 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hint="eastAsia"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五、报名办法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请一位家长携带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居民户口簿(包括蓝印户口)</w:t>
      </w: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原件、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合法固定居所的证明</w:t>
      </w:r>
      <w:r>
        <w:rPr>
          <w:rStyle w:val="4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在规定时间内按时来校办理（不带孩子）</w:t>
      </w:r>
      <w:r>
        <w:rPr>
          <w:rStyle w:val="4"/>
          <w:rFonts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。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六、报名</w:t>
      </w:r>
      <w:r>
        <w:rPr>
          <w:rStyle w:val="4"/>
          <w:rFonts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地点：</w:t>
      </w: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杨柳青镇第二小学一楼大厅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七</w:t>
      </w:r>
      <w:r>
        <w:rPr>
          <w:rStyle w:val="4"/>
          <w:rFonts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、咨询电话</w:t>
      </w:r>
    </w:p>
    <w:p>
      <w:pPr>
        <w:widowControl/>
        <w:snapToGrid w:val="0"/>
        <w:spacing w:before="0" w:beforeAutospacing="0" w:after="0" w:afterAutospacing="0" w:line="360" w:lineRule="auto"/>
        <w:ind w:firstLine="240" w:firstLineChars="100"/>
        <w:textAlignment w:val="baseline"/>
        <w:rPr>
          <w:rStyle w:val="4"/>
          <w:rFonts w:hint="default"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 xml:space="preserve">   27391222转9999   </w:t>
      </w:r>
    </w:p>
    <w:p>
      <w:pPr>
        <w:widowControl/>
        <w:snapToGrid w:val="0"/>
        <w:spacing w:before="0" w:beforeAutospacing="0" w:after="0" w:afterAutospacing="0" w:line="360" w:lineRule="auto"/>
        <w:ind w:firstLine="482" w:firstLineChars="200"/>
        <w:textAlignment w:val="baseline"/>
        <w:rPr>
          <w:rStyle w:val="4"/>
          <w:rFonts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/>
          <w:bCs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【温馨提示】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本校为义务教育阶段学校，凡我校在校在籍符合条件的学生，每学期可享受312.5元家庭经济困难学生生活补助。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1.建档立卡困难家庭（有扶贫手册）    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2.农村低保家庭学生（有农村低保证）   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 xml:space="preserve">3.家庭经济困难残疾学生（家庭经济困难证明和学生残疾证）                                    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4.农村特需供养学生（有特需供养证）</w:t>
      </w:r>
    </w:p>
    <w:p>
      <w:pPr>
        <w:widowControl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hint="eastAsia"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具体申请办法入校后主动与班主任老师联系。</w:t>
      </w:r>
    </w:p>
    <w:p>
      <w:pPr>
        <w:widowControl/>
        <w:snapToGrid w:val="0"/>
        <w:spacing w:before="0" w:beforeAutospacing="0" w:after="20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bookmarkStart w:id="0" w:name="_GoBack"/>
      <w:bookmarkEnd w:id="0"/>
    </w:p>
    <w:p>
      <w:pPr>
        <w:widowControl/>
        <w:snapToGrid w:val="0"/>
        <w:spacing w:before="0" w:beforeAutospacing="0" w:after="20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</w:p>
    <w:p>
      <w:pPr>
        <w:widowControl/>
        <w:snapToGrid w:val="0"/>
        <w:spacing w:before="0" w:beforeAutospacing="0" w:after="200" w:afterAutospacing="0" w:line="360" w:lineRule="auto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</w:p>
    <w:p>
      <w:pPr>
        <w:widowControl/>
        <w:snapToGrid w:val="0"/>
        <w:spacing w:before="0" w:beforeAutospacing="0" w:after="200" w:afterAutospacing="0" w:line="360" w:lineRule="auto"/>
        <w:ind w:firstLine="5040" w:firstLineChars="2100"/>
        <w:textAlignment w:val="baseline"/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  <w:t>杨柳青镇第二小学</w:t>
      </w:r>
    </w:p>
    <w:p>
      <w:pPr>
        <w:widowControl/>
        <w:snapToGrid w:val="0"/>
        <w:spacing w:before="0" w:beforeAutospacing="0" w:after="200" w:afterAutospacing="0" w:line="360" w:lineRule="auto"/>
        <w:ind w:firstLine="4800" w:firstLineChars="2000"/>
        <w:textAlignment w:val="baseline"/>
        <w:rPr>
          <w:rStyle w:val="4"/>
          <w:rFonts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</w:pPr>
      <w:r>
        <w:rPr>
          <w:rStyle w:val="4"/>
          <w:rFonts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二〇二</w:t>
      </w:r>
      <w:r>
        <w:rPr>
          <w:rStyle w:val="4"/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四</w:t>
      </w:r>
      <w:r>
        <w:rPr>
          <w:rStyle w:val="4"/>
          <w:rFonts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年六月</w:t>
      </w:r>
      <w:r>
        <w:rPr>
          <w:rStyle w:val="4"/>
          <w:rFonts w:hint="eastAsia"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二十四</w:t>
      </w:r>
      <w:r>
        <w:rPr>
          <w:rStyle w:val="4"/>
          <w:rFonts w:ascii="宋体" w:hAnsi="宋体" w:eastAsia="宋体"/>
          <w:b w:val="0"/>
          <w:i w:val="0"/>
          <w:caps w:val="0"/>
          <w:color w:val="auto"/>
          <w:spacing w:val="0"/>
          <w:w w:val="100"/>
          <w:sz w:val="24"/>
          <w:szCs w:val="24"/>
          <w:lang w:val="en-US" w:eastAsia="zh-CN" w:bidi="ar-SA"/>
        </w:rPr>
        <w:t>日</w:t>
      </w:r>
    </w:p>
    <w:sectPr>
      <w:pgSz w:w="11906" w:h="16838"/>
      <w:pgMar w:top="1440" w:right="1800" w:bottom="1440" w:left="1800" w:header="708" w:footer="708" w:gutter="0"/>
      <w:lnNumType w:countBy="0"/>
      <w:cols w:space="425" w:num="1"/>
      <w:vAlign w:val="top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ZDgwMWQ2ZDhhM2Q4MzRiZmE1NDhlMzU2M2E0Y2YifQ=="/>
  </w:docVars>
  <w:rsids>
    <w:rsidRoot w:val="00000000"/>
    <w:rsid w:val="01267274"/>
    <w:rsid w:val="13734411"/>
    <w:rsid w:val="142908F6"/>
    <w:rsid w:val="1E7D4396"/>
    <w:rsid w:val="25086491"/>
    <w:rsid w:val="2D6F2C0A"/>
    <w:rsid w:val="30C64CD8"/>
    <w:rsid w:val="37003115"/>
    <w:rsid w:val="3A0D261A"/>
    <w:rsid w:val="42442951"/>
    <w:rsid w:val="436962C3"/>
    <w:rsid w:val="45C73FC5"/>
    <w:rsid w:val="46FB13BA"/>
    <w:rsid w:val="52B72CCB"/>
    <w:rsid w:val="56C854A7"/>
    <w:rsid w:val="58CA7BFC"/>
    <w:rsid w:val="5959019E"/>
    <w:rsid w:val="59617E35"/>
    <w:rsid w:val="5B876CB1"/>
    <w:rsid w:val="5E6E2DD8"/>
    <w:rsid w:val="5F6D7533"/>
    <w:rsid w:val="66124991"/>
    <w:rsid w:val="6BB40298"/>
    <w:rsid w:val="6E58315D"/>
    <w:rsid w:val="75436915"/>
    <w:rsid w:val="7E996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autoRedefine/>
    <w:qFormat/>
    <w:uiPriority w:val="0"/>
    <w:pPr>
      <w:widowControl/>
      <w:snapToGrid w:val="0"/>
      <w:spacing w:after="200"/>
      <w:textAlignment w:val="baseline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qFormat/>
    <w:uiPriority w:val="0"/>
  </w:style>
  <w:style w:type="table" w:customStyle="1" w:styleId="5">
    <w:name w:val="TableNormal"/>
    <w:qFormat/>
    <w:uiPriority w:val="0"/>
  </w:style>
  <w:style w:type="paragraph" w:customStyle="1" w:styleId="6">
    <w:name w:val="HtmlNormal"/>
    <w:basedOn w:val="1"/>
    <w:autoRedefine/>
    <w:qFormat/>
    <w:uiPriority w:val="0"/>
    <w:pPr>
      <w:widowControl/>
      <w:spacing w:before="100" w:beforeAutospacing="1" w:after="100" w:afterAutospacing="1"/>
      <w:textAlignment w:val="baseline"/>
    </w:pPr>
    <w:rPr>
      <w:rFonts w:ascii="宋体" w:hAnsi="宋体" w:eastAsia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1145</Words>
  <Characters>1227</Characters>
  <TotalTime>82</TotalTime>
  <ScaleCrop>false</ScaleCrop>
  <LinksUpToDate>false</LinksUpToDate>
  <CharactersWithSpaces>1314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2022-06-29T00:49:00Z</dcterms:created>
  <dc:creator>admin</dc:creator>
  <cp:lastModifiedBy>云醉月微眠</cp:lastModifiedBy>
  <cp:lastPrinted>2023-06-08T01:02:00Z</cp:lastPrinted>
  <dcterms:modified xsi:type="dcterms:W3CDTF">2024-06-04T08:25:17Z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5FE1A68D82514B73B17A0C565035EBE0</vt:lpwstr>
  </property>
</Properties>
</file>