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E1A3D" w14:textId="635F83A4" w:rsidR="00BC48CE" w:rsidRDefault="00000000">
      <w:pPr>
        <w:pStyle w:val="a3"/>
        <w:spacing w:before="66" w:line="360" w:lineRule="auto"/>
        <w:ind w:left="0" w:rightChars="164" w:right="361" w:firstLine="480"/>
        <w:jc w:val="center"/>
        <w:rPr>
          <w:rFonts w:hint="eastAsia"/>
        </w:rPr>
      </w:pPr>
      <w:r>
        <w:rPr>
          <w:rFonts w:hint="eastAsia"/>
          <w:spacing w:val="-5"/>
        </w:rPr>
        <w:t>村庄规划指标控制表</w:t>
      </w:r>
    </w:p>
    <w:tbl>
      <w:tblPr>
        <w:tblStyle w:val="aa"/>
        <w:tblW w:w="9117" w:type="dxa"/>
        <w:tblLayout w:type="fixed"/>
        <w:tblLook w:val="04A0" w:firstRow="1" w:lastRow="0" w:firstColumn="1" w:lastColumn="0" w:noHBand="0" w:noVBand="1"/>
      </w:tblPr>
      <w:tblGrid>
        <w:gridCol w:w="571"/>
        <w:gridCol w:w="240"/>
        <w:gridCol w:w="676"/>
        <w:gridCol w:w="688"/>
        <w:gridCol w:w="662"/>
        <w:gridCol w:w="854"/>
        <w:gridCol w:w="979"/>
        <w:gridCol w:w="891"/>
        <w:gridCol w:w="918"/>
        <w:gridCol w:w="858"/>
        <w:gridCol w:w="1780"/>
      </w:tblGrid>
      <w:tr w:rsidR="00BC48CE" w14:paraId="30D54B8B" w14:textId="77777777">
        <w:trPr>
          <w:trHeight w:val="1060"/>
        </w:trPr>
        <w:tc>
          <w:tcPr>
            <w:tcW w:w="571" w:type="dxa"/>
            <w:vAlign w:val="center"/>
          </w:tcPr>
          <w:p w14:paraId="0AC14212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类别</w:t>
            </w:r>
          </w:p>
        </w:tc>
        <w:tc>
          <w:tcPr>
            <w:tcW w:w="1604" w:type="dxa"/>
            <w:gridSpan w:val="3"/>
            <w:vAlign w:val="center"/>
          </w:tcPr>
          <w:p w14:paraId="331070F3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指标名称</w:t>
            </w:r>
          </w:p>
        </w:tc>
        <w:tc>
          <w:tcPr>
            <w:tcW w:w="662" w:type="dxa"/>
            <w:vAlign w:val="center"/>
          </w:tcPr>
          <w:p w14:paraId="18C9EDE6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单位</w:t>
            </w:r>
          </w:p>
        </w:tc>
        <w:tc>
          <w:tcPr>
            <w:tcW w:w="854" w:type="dxa"/>
            <w:vAlign w:val="center"/>
          </w:tcPr>
          <w:p w14:paraId="15B85F4F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上位国土空间规划分解/建议标准</w:t>
            </w:r>
          </w:p>
        </w:tc>
        <w:tc>
          <w:tcPr>
            <w:tcW w:w="2788" w:type="dxa"/>
            <w:gridSpan w:val="3"/>
            <w:vAlign w:val="center"/>
          </w:tcPr>
          <w:p w14:paraId="5D2D0981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总量落实情况</w:t>
            </w:r>
          </w:p>
        </w:tc>
        <w:tc>
          <w:tcPr>
            <w:tcW w:w="858" w:type="dxa"/>
            <w:vAlign w:val="center"/>
          </w:tcPr>
          <w:p w14:paraId="23D26F5C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属性</w:t>
            </w:r>
          </w:p>
        </w:tc>
        <w:tc>
          <w:tcPr>
            <w:tcW w:w="1780" w:type="dxa"/>
            <w:vAlign w:val="center"/>
          </w:tcPr>
          <w:p w14:paraId="5B06D990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备注</w:t>
            </w:r>
          </w:p>
        </w:tc>
      </w:tr>
      <w:tr w:rsidR="00BC48CE" w14:paraId="41E8B797" w14:textId="77777777">
        <w:trPr>
          <w:trHeight w:val="497"/>
        </w:trPr>
        <w:tc>
          <w:tcPr>
            <w:tcW w:w="571" w:type="dxa"/>
            <w:vMerge w:val="restart"/>
            <w:vAlign w:val="center"/>
          </w:tcPr>
          <w:p w14:paraId="01BFF25C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总量控制</w:t>
            </w:r>
          </w:p>
        </w:tc>
        <w:tc>
          <w:tcPr>
            <w:tcW w:w="1604" w:type="dxa"/>
            <w:gridSpan w:val="3"/>
            <w:vAlign w:val="center"/>
          </w:tcPr>
          <w:p w14:paraId="3BC16540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城镇开发边界</w:t>
            </w:r>
          </w:p>
        </w:tc>
        <w:tc>
          <w:tcPr>
            <w:tcW w:w="662" w:type="dxa"/>
            <w:vAlign w:val="center"/>
          </w:tcPr>
          <w:p w14:paraId="05561A14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公顷</w:t>
            </w:r>
          </w:p>
        </w:tc>
        <w:tc>
          <w:tcPr>
            <w:tcW w:w="854" w:type="dxa"/>
            <w:vAlign w:val="center"/>
          </w:tcPr>
          <w:p w14:paraId="533322DE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299.91</w:t>
            </w:r>
          </w:p>
        </w:tc>
        <w:tc>
          <w:tcPr>
            <w:tcW w:w="2788" w:type="dxa"/>
            <w:gridSpan w:val="3"/>
            <w:vAlign w:val="center"/>
          </w:tcPr>
          <w:p w14:paraId="6BCD81ED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299.91</w:t>
            </w:r>
          </w:p>
        </w:tc>
        <w:tc>
          <w:tcPr>
            <w:tcW w:w="858" w:type="dxa"/>
            <w:vAlign w:val="center"/>
          </w:tcPr>
          <w:p w14:paraId="45FE54C9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约束性</w:t>
            </w:r>
          </w:p>
        </w:tc>
        <w:tc>
          <w:tcPr>
            <w:tcW w:w="1780" w:type="dxa"/>
            <w:vAlign w:val="center"/>
          </w:tcPr>
          <w:p w14:paraId="49078E3E" w14:textId="77777777" w:rsidR="00BC48CE" w:rsidRDefault="00BC48CE">
            <w:pPr>
              <w:widowControl/>
              <w:autoSpaceDE/>
              <w:autoSpaceDN/>
              <w:jc w:val="both"/>
              <w:rPr>
                <w:rFonts w:hint="eastAsia"/>
                <w:color w:val="000000"/>
                <w:sz w:val="21"/>
              </w:rPr>
            </w:pPr>
          </w:p>
        </w:tc>
      </w:tr>
      <w:tr w:rsidR="00BC48CE" w14:paraId="66A4AD3B" w14:textId="77777777">
        <w:trPr>
          <w:trHeight w:val="497"/>
        </w:trPr>
        <w:tc>
          <w:tcPr>
            <w:tcW w:w="571" w:type="dxa"/>
            <w:vMerge/>
            <w:vAlign w:val="center"/>
          </w:tcPr>
          <w:p w14:paraId="17D7F83F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604" w:type="dxa"/>
            <w:gridSpan w:val="3"/>
            <w:vAlign w:val="center"/>
          </w:tcPr>
          <w:p w14:paraId="535B3AF0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永久基本农田保护面积</w:t>
            </w:r>
          </w:p>
        </w:tc>
        <w:tc>
          <w:tcPr>
            <w:tcW w:w="662" w:type="dxa"/>
            <w:vAlign w:val="center"/>
          </w:tcPr>
          <w:p w14:paraId="6DF0EFE9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公顷</w:t>
            </w:r>
          </w:p>
        </w:tc>
        <w:tc>
          <w:tcPr>
            <w:tcW w:w="854" w:type="dxa"/>
            <w:vAlign w:val="center"/>
          </w:tcPr>
          <w:p w14:paraId="4F30BEF8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20.05</w:t>
            </w:r>
          </w:p>
        </w:tc>
        <w:tc>
          <w:tcPr>
            <w:tcW w:w="2788" w:type="dxa"/>
            <w:gridSpan w:val="3"/>
            <w:vAlign w:val="center"/>
          </w:tcPr>
          <w:p w14:paraId="1C1B1DB7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20.05</w:t>
            </w:r>
          </w:p>
        </w:tc>
        <w:tc>
          <w:tcPr>
            <w:tcW w:w="858" w:type="dxa"/>
            <w:vAlign w:val="center"/>
          </w:tcPr>
          <w:p w14:paraId="574FC55A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约束性</w:t>
            </w:r>
          </w:p>
        </w:tc>
        <w:tc>
          <w:tcPr>
            <w:tcW w:w="1780" w:type="dxa"/>
            <w:vMerge w:val="restart"/>
            <w:vAlign w:val="center"/>
          </w:tcPr>
          <w:p w14:paraId="2A52FFAA" w14:textId="77777777" w:rsidR="00BC48CE" w:rsidRDefault="00000000">
            <w:pPr>
              <w:pStyle w:val="a8"/>
              <w:spacing w:before="0" w:beforeAutospacing="0" w:after="0" w:afterAutospacing="0"/>
              <w:textAlignment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村域内城镇开发边界以外范围为主要研究范围。</w:t>
            </w:r>
          </w:p>
          <w:p w14:paraId="4D26DACC" w14:textId="77777777" w:rsidR="00BC48CE" w:rsidRDefault="00000000">
            <w:pPr>
              <w:pStyle w:val="a8"/>
              <w:spacing w:before="0" w:beforeAutospacing="0" w:after="0" w:afterAutospacing="0"/>
              <w:textAlignment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规划在保证现状耕地图斑不变的前提下、依据天津市“三区三线”划定方案和《更新永久基本农田数据》方案并结合实际耕地现状情况，边</w:t>
            </w:r>
            <w:r>
              <w:rPr>
                <w:rFonts w:hint="eastAsia"/>
                <w:color w:val="000000"/>
                <w:sz w:val="21"/>
                <w:szCs w:val="22"/>
              </w:rPr>
              <w:t>村、于台村城镇开发边界以外的规划耕地面积为48.51公顷，其中永久基本农田面积20.05公顷。</w:t>
            </w:r>
          </w:p>
        </w:tc>
      </w:tr>
      <w:tr w:rsidR="00BC48CE" w14:paraId="7971D314" w14:textId="77777777">
        <w:trPr>
          <w:trHeight w:val="528"/>
        </w:trPr>
        <w:tc>
          <w:tcPr>
            <w:tcW w:w="571" w:type="dxa"/>
            <w:vMerge/>
            <w:vAlign w:val="center"/>
          </w:tcPr>
          <w:p w14:paraId="5696AA91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604" w:type="dxa"/>
            <w:gridSpan w:val="3"/>
            <w:vMerge w:val="restart"/>
            <w:vAlign w:val="center"/>
          </w:tcPr>
          <w:p w14:paraId="6D1A595C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耕地保有量</w:t>
            </w:r>
          </w:p>
        </w:tc>
        <w:tc>
          <w:tcPr>
            <w:tcW w:w="662" w:type="dxa"/>
            <w:vMerge w:val="restart"/>
            <w:vAlign w:val="center"/>
          </w:tcPr>
          <w:p w14:paraId="26E312B6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公顷</w:t>
            </w:r>
          </w:p>
        </w:tc>
        <w:tc>
          <w:tcPr>
            <w:tcW w:w="854" w:type="dxa"/>
            <w:vMerge w:val="restart"/>
            <w:vAlign w:val="center"/>
          </w:tcPr>
          <w:p w14:paraId="7051A65B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20.29</w:t>
            </w:r>
          </w:p>
        </w:tc>
        <w:tc>
          <w:tcPr>
            <w:tcW w:w="979" w:type="dxa"/>
            <w:vAlign w:val="center"/>
          </w:tcPr>
          <w:p w14:paraId="0767F3E3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基期年耕地面积</w:t>
            </w:r>
          </w:p>
        </w:tc>
        <w:tc>
          <w:tcPr>
            <w:tcW w:w="891" w:type="dxa"/>
            <w:vAlign w:val="center"/>
          </w:tcPr>
          <w:p w14:paraId="3A0404A3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目标年耕地面积</w:t>
            </w:r>
          </w:p>
        </w:tc>
        <w:tc>
          <w:tcPr>
            <w:tcW w:w="918" w:type="dxa"/>
            <w:vAlign w:val="center"/>
          </w:tcPr>
          <w:p w14:paraId="4732AB65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变化</w:t>
            </w:r>
          </w:p>
          <w:p w14:paraId="7DE614C9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情况</w:t>
            </w:r>
          </w:p>
        </w:tc>
        <w:tc>
          <w:tcPr>
            <w:tcW w:w="858" w:type="dxa"/>
            <w:vMerge w:val="restart"/>
            <w:vAlign w:val="center"/>
          </w:tcPr>
          <w:p w14:paraId="7EB84DB7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约束性</w:t>
            </w:r>
          </w:p>
        </w:tc>
        <w:tc>
          <w:tcPr>
            <w:tcW w:w="1780" w:type="dxa"/>
            <w:vMerge/>
            <w:vAlign w:val="center"/>
          </w:tcPr>
          <w:p w14:paraId="7F8A587E" w14:textId="77777777" w:rsidR="00BC48CE" w:rsidRDefault="00BC48CE">
            <w:pPr>
              <w:widowControl/>
              <w:autoSpaceDE/>
              <w:autoSpaceDN/>
              <w:jc w:val="both"/>
              <w:rPr>
                <w:rFonts w:hint="eastAsia"/>
                <w:color w:val="000000"/>
                <w:sz w:val="21"/>
              </w:rPr>
            </w:pPr>
          </w:p>
        </w:tc>
      </w:tr>
      <w:tr w:rsidR="00BC48CE" w14:paraId="0672B616" w14:textId="77777777">
        <w:trPr>
          <w:trHeight w:val="1868"/>
        </w:trPr>
        <w:tc>
          <w:tcPr>
            <w:tcW w:w="571" w:type="dxa"/>
            <w:vMerge/>
            <w:vAlign w:val="center"/>
          </w:tcPr>
          <w:p w14:paraId="1EBBA978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604" w:type="dxa"/>
            <w:gridSpan w:val="3"/>
            <w:vMerge/>
            <w:vAlign w:val="center"/>
          </w:tcPr>
          <w:p w14:paraId="2061162B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662" w:type="dxa"/>
            <w:vMerge/>
            <w:vAlign w:val="center"/>
          </w:tcPr>
          <w:p w14:paraId="479C4497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854" w:type="dxa"/>
            <w:vMerge/>
            <w:vAlign w:val="center"/>
          </w:tcPr>
          <w:p w14:paraId="51002DF2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979" w:type="dxa"/>
            <w:vAlign w:val="center"/>
          </w:tcPr>
          <w:p w14:paraId="0EEF75A2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48.29</w:t>
            </w:r>
          </w:p>
        </w:tc>
        <w:tc>
          <w:tcPr>
            <w:tcW w:w="891" w:type="dxa"/>
            <w:vAlign w:val="center"/>
          </w:tcPr>
          <w:p w14:paraId="13807DBA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48.51</w:t>
            </w:r>
          </w:p>
        </w:tc>
        <w:tc>
          <w:tcPr>
            <w:tcW w:w="918" w:type="dxa"/>
            <w:vAlign w:val="center"/>
          </w:tcPr>
          <w:p w14:paraId="4364130D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0.22</w:t>
            </w:r>
          </w:p>
        </w:tc>
        <w:tc>
          <w:tcPr>
            <w:tcW w:w="858" w:type="dxa"/>
            <w:vMerge/>
            <w:vAlign w:val="center"/>
          </w:tcPr>
          <w:p w14:paraId="713BA253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780" w:type="dxa"/>
            <w:vMerge/>
            <w:vAlign w:val="center"/>
          </w:tcPr>
          <w:p w14:paraId="17CF4ABB" w14:textId="77777777" w:rsidR="00BC48CE" w:rsidRDefault="00BC48CE">
            <w:pPr>
              <w:widowControl/>
              <w:autoSpaceDE/>
              <w:autoSpaceDN/>
              <w:jc w:val="both"/>
              <w:rPr>
                <w:rFonts w:hint="eastAsia"/>
                <w:color w:val="000000"/>
                <w:sz w:val="21"/>
              </w:rPr>
            </w:pPr>
          </w:p>
        </w:tc>
      </w:tr>
      <w:tr w:rsidR="00BC48CE" w14:paraId="565AB3D9" w14:textId="77777777">
        <w:trPr>
          <w:trHeight w:val="436"/>
        </w:trPr>
        <w:tc>
          <w:tcPr>
            <w:tcW w:w="571" w:type="dxa"/>
            <w:vMerge/>
            <w:vAlign w:val="center"/>
          </w:tcPr>
          <w:p w14:paraId="79C02EC6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604" w:type="dxa"/>
            <w:gridSpan w:val="3"/>
            <w:vAlign w:val="center"/>
          </w:tcPr>
          <w:p w14:paraId="5CCF5864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生态保护</w:t>
            </w:r>
          </w:p>
          <w:p w14:paraId="197ED4EA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红</w:t>
            </w:r>
            <w:proofErr w:type="gramStart"/>
            <w:r>
              <w:rPr>
                <w:rFonts w:hint="eastAsia"/>
                <w:color w:val="000000"/>
                <w:sz w:val="21"/>
              </w:rPr>
              <w:t>线面积</w:t>
            </w:r>
            <w:proofErr w:type="gramEnd"/>
          </w:p>
        </w:tc>
        <w:tc>
          <w:tcPr>
            <w:tcW w:w="662" w:type="dxa"/>
            <w:vAlign w:val="center"/>
          </w:tcPr>
          <w:p w14:paraId="31BACDA8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公顷</w:t>
            </w:r>
          </w:p>
        </w:tc>
        <w:tc>
          <w:tcPr>
            <w:tcW w:w="854" w:type="dxa"/>
            <w:vAlign w:val="center"/>
          </w:tcPr>
          <w:p w14:paraId="667065CB" w14:textId="77777777" w:rsidR="00BC48CE" w:rsidRDefault="00000000">
            <w:pPr>
              <w:pStyle w:val="a8"/>
              <w:spacing w:before="0" w:beforeAutospacing="0" w:after="0" w:afterAutospacing="0"/>
              <w:jc w:val="center"/>
              <w:textAlignment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2788" w:type="dxa"/>
            <w:gridSpan w:val="3"/>
            <w:vAlign w:val="center"/>
          </w:tcPr>
          <w:p w14:paraId="00FE0CB1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858" w:type="dxa"/>
            <w:vAlign w:val="center"/>
          </w:tcPr>
          <w:p w14:paraId="2D39A404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约束性</w:t>
            </w:r>
          </w:p>
        </w:tc>
        <w:tc>
          <w:tcPr>
            <w:tcW w:w="1780" w:type="dxa"/>
            <w:vAlign w:val="center"/>
          </w:tcPr>
          <w:p w14:paraId="1755EC66" w14:textId="77777777" w:rsidR="00BC48CE" w:rsidRDefault="00BC48CE">
            <w:pPr>
              <w:widowControl/>
              <w:autoSpaceDE/>
              <w:autoSpaceDN/>
              <w:jc w:val="both"/>
              <w:rPr>
                <w:rFonts w:hint="eastAsia"/>
                <w:color w:val="000000"/>
                <w:sz w:val="21"/>
              </w:rPr>
            </w:pPr>
          </w:p>
        </w:tc>
      </w:tr>
      <w:tr w:rsidR="00BC48CE" w14:paraId="614B6D37" w14:textId="77777777">
        <w:trPr>
          <w:trHeight w:val="237"/>
        </w:trPr>
        <w:tc>
          <w:tcPr>
            <w:tcW w:w="571" w:type="dxa"/>
            <w:vMerge/>
            <w:vAlign w:val="center"/>
          </w:tcPr>
          <w:p w14:paraId="70B26329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3120" w:type="dxa"/>
            <w:gridSpan w:val="5"/>
            <w:vAlign w:val="center"/>
          </w:tcPr>
          <w:p w14:paraId="0692FD74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979" w:type="dxa"/>
            <w:vAlign w:val="center"/>
          </w:tcPr>
          <w:p w14:paraId="501211CC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基期年面积</w:t>
            </w:r>
          </w:p>
        </w:tc>
        <w:tc>
          <w:tcPr>
            <w:tcW w:w="891" w:type="dxa"/>
            <w:vAlign w:val="center"/>
          </w:tcPr>
          <w:p w14:paraId="6041A3F6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目标</w:t>
            </w:r>
            <w:proofErr w:type="gramStart"/>
            <w:r>
              <w:rPr>
                <w:rFonts w:hint="eastAsia"/>
                <w:color w:val="000000"/>
                <w:sz w:val="21"/>
              </w:rPr>
              <w:t>年面积</w:t>
            </w:r>
            <w:proofErr w:type="gramEnd"/>
          </w:p>
        </w:tc>
        <w:tc>
          <w:tcPr>
            <w:tcW w:w="918" w:type="dxa"/>
            <w:vAlign w:val="center"/>
          </w:tcPr>
          <w:p w14:paraId="513C00F0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变化</w:t>
            </w:r>
          </w:p>
          <w:p w14:paraId="05FCD899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情况</w:t>
            </w:r>
          </w:p>
        </w:tc>
        <w:tc>
          <w:tcPr>
            <w:tcW w:w="858" w:type="dxa"/>
            <w:vAlign w:val="center"/>
          </w:tcPr>
          <w:p w14:paraId="500E1E27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780" w:type="dxa"/>
            <w:vAlign w:val="center"/>
          </w:tcPr>
          <w:p w14:paraId="48A79D54" w14:textId="77777777" w:rsidR="00BC48CE" w:rsidRDefault="00BC48CE">
            <w:pPr>
              <w:widowControl/>
              <w:autoSpaceDE/>
              <w:autoSpaceDN/>
              <w:jc w:val="both"/>
              <w:rPr>
                <w:rFonts w:hint="eastAsia"/>
                <w:color w:val="000000"/>
                <w:sz w:val="21"/>
              </w:rPr>
            </w:pPr>
          </w:p>
        </w:tc>
      </w:tr>
      <w:tr w:rsidR="00BC48CE" w14:paraId="58EFA6FE" w14:textId="77777777">
        <w:trPr>
          <w:trHeight w:val="436"/>
        </w:trPr>
        <w:tc>
          <w:tcPr>
            <w:tcW w:w="571" w:type="dxa"/>
            <w:vMerge/>
            <w:vAlign w:val="center"/>
          </w:tcPr>
          <w:p w14:paraId="25A9BEAF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604" w:type="dxa"/>
            <w:gridSpan w:val="3"/>
            <w:vAlign w:val="center"/>
          </w:tcPr>
          <w:p w14:paraId="7C050208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城乡建设用地面积</w:t>
            </w:r>
          </w:p>
        </w:tc>
        <w:tc>
          <w:tcPr>
            <w:tcW w:w="662" w:type="dxa"/>
            <w:vAlign w:val="center"/>
          </w:tcPr>
          <w:p w14:paraId="672BF187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公顷</w:t>
            </w:r>
          </w:p>
        </w:tc>
        <w:tc>
          <w:tcPr>
            <w:tcW w:w="854" w:type="dxa"/>
            <w:vAlign w:val="center"/>
          </w:tcPr>
          <w:p w14:paraId="1BDDB55E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979" w:type="dxa"/>
            <w:vAlign w:val="center"/>
          </w:tcPr>
          <w:p w14:paraId="23838B27" w14:textId="77777777" w:rsidR="00BC48CE" w:rsidRDefault="00000000">
            <w:pPr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0.77</w:t>
            </w:r>
          </w:p>
        </w:tc>
        <w:tc>
          <w:tcPr>
            <w:tcW w:w="891" w:type="dxa"/>
            <w:vAlign w:val="center"/>
          </w:tcPr>
          <w:p w14:paraId="087E0CE5" w14:textId="77777777" w:rsidR="00BC48CE" w:rsidRDefault="00000000">
            <w:pPr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0.42</w:t>
            </w:r>
          </w:p>
        </w:tc>
        <w:tc>
          <w:tcPr>
            <w:tcW w:w="918" w:type="dxa"/>
            <w:vAlign w:val="center"/>
          </w:tcPr>
          <w:p w14:paraId="66C169BB" w14:textId="77777777" w:rsidR="00BC48CE" w:rsidRDefault="00000000">
            <w:pPr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-</w:t>
            </w:r>
            <w:r>
              <w:rPr>
                <w:rFonts w:hint="eastAsia"/>
                <w:color w:val="000000"/>
                <w:sz w:val="21"/>
              </w:rPr>
              <w:t>0.35</w:t>
            </w:r>
          </w:p>
        </w:tc>
        <w:tc>
          <w:tcPr>
            <w:tcW w:w="858" w:type="dxa"/>
            <w:vMerge w:val="restart"/>
            <w:vAlign w:val="center"/>
          </w:tcPr>
          <w:p w14:paraId="25022225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落实上位国土空间规划或政策文件要求</w:t>
            </w:r>
          </w:p>
        </w:tc>
        <w:tc>
          <w:tcPr>
            <w:tcW w:w="1780" w:type="dxa"/>
            <w:vMerge w:val="restart"/>
            <w:vAlign w:val="center"/>
          </w:tcPr>
          <w:p w14:paraId="5DE4BEE7" w14:textId="77777777" w:rsidR="00BC48CE" w:rsidRDefault="00000000">
            <w:pPr>
              <w:pStyle w:val="a8"/>
              <w:spacing w:before="0" w:beforeAutospacing="0" w:after="0" w:afterAutospacing="0"/>
              <w:textAlignment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村域内城镇开发边界以外范围为主要研究范围，</w:t>
            </w:r>
          </w:p>
          <w:p w14:paraId="2B7C9F7A" w14:textId="77777777" w:rsidR="00BC48CE" w:rsidRDefault="00000000">
            <w:pPr>
              <w:pStyle w:val="a8"/>
              <w:spacing w:before="0" w:beforeAutospacing="0" w:after="0" w:afterAutospacing="0"/>
              <w:textAlignment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本规划中相关建设用地指标管</w:t>
            </w:r>
            <w:proofErr w:type="gramStart"/>
            <w:r>
              <w:rPr>
                <w:rFonts w:hint="eastAsia"/>
                <w:color w:val="000000"/>
                <w:sz w:val="21"/>
              </w:rPr>
              <w:t>控均针对</w:t>
            </w:r>
            <w:proofErr w:type="gramEnd"/>
            <w:r>
              <w:rPr>
                <w:rFonts w:hint="eastAsia"/>
                <w:color w:val="000000"/>
                <w:sz w:val="21"/>
              </w:rPr>
              <w:t>城镇开发边界以外范围内的建设用地进行控制。</w:t>
            </w:r>
          </w:p>
          <w:p w14:paraId="66FED2F3" w14:textId="77777777" w:rsidR="00BC48CE" w:rsidRDefault="00BC48CE">
            <w:pPr>
              <w:widowControl/>
              <w:autoSpaceDE/>
              <w:autoSpaceDN/>
              <w:jc w:val="both"/>
              <w:rPr>
                <w:rFonts w:hint="eastAsia"/>
                <w:color w:val="000000"/>
                <w:sz w:val="21"/>
              </w:rPr>
            </w:pPr>
          </w:p>
        </w:tc>
      </w:tr>
      <w:tr w:rsidR="00BC48CE" w14:paraId="755612D1" w14:textId="77777777">
        <w:trPr>
          <w:trHeight w:val="90"/>
        </w:trPr>
        <w:tc>
          <w:tcPr>
            <w:tcW w:w="571" w:type="dxa"/>
            <w:vMerge/>
            <w:vAlign w:val="center"/>
          </w:tcPr>
          <w:p w14:paraId="7CE63BA1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240" w:type="dxa"/>
            <w:vAlign w:val="center"/>
          </w:tcPr>
          <w:p w14:paraId="278A9C21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364" w:type="dxa"/>
            <w:gridSpan w:val="2"/>
            <w:vAlign w:val="center"/>
          </w:tcPr>
          <w:p w14:paraId="0B947595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城乡建设用地机动指标</w:t>
            </w:r>
          </w:p>
        </w:tc>
        <w:tc>
          <w:tcPr>
            <w:tcW w:w="662" w:type="dxa"/>
            <w:vAlign w:val="center"/>
          </w:tcPr>
          <w:p w14:paraId="596F9591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公顷</w:t>
            </w:r>
          </w:p>
        </w:tc>
        <w:tc>
          <w:tcPr>
            <w:tcW w:w="854" w:type="dxa"/>
            <w:vAlign w:val="center"/>
          </w:tcPr>
          <w:p w14:paraId="28C9BD9C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979" w:type="dxa"/>
            <w:vAlign w:val="center"/>
          </w:tcPr>
          <w:p w14:paraId="5E7BCCA8" w14:textId="77777777" w:rsidR="00BC48CE" w:rsidRDefault="00000000">
            <w:pPr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891" w:type="dxa"/>
            <w:vAlign w:val="center"/>
          </w:tcPr>
          <w:p w14:paraId="4E6731B5" w14:textId="77777777" w:rsidR="00BC48CE" w:rsidRDefault="00000000">
            <w:pPr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918" w:type="dxa"/>
            <w:vAlign w:val="center"/>
          </w:tcPr>
          <w:p w14:paraId="67EABD13" w14:textId="77777777" w:rsidR="00BC48CE" w:rsidRDefault="00000000">
            <w:pPr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858" w:type="dxa"/>
            <w:vMerge/>
            <w:vAlign w:val="center"/>
          </w:tcPr>
          <w:p w14:paraId="33647751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780" w:type="dxa"/>
            <w:vMerge/>
            <w:vAlign w:val="center"/>
          </w:tcPr>
          <w:p w14:paraId="30422A1B" w14:textId="77777777" w:rsidR="00BC48CE" w:rsidRDefault="00BC48CE">
            <w:pPr>
              <w:widowControl/>
              <w:autoSpaceDE/>
              <w:autoSpaceDN/>
              <w:jc w:val="both"/>
              <w:rPr>
                <w:rFonts w:hint="eastAsia"/>
                <w:color w:val="000000"/>
                <w:sz w:val="21"/>
              </w:rPr>
            </w:pPr>
          </w:p>
        </w:tc>
      </w:tr>
      <w:tr w:rsidR="00BC48CE" w14:paraId="014BE7A3" w14:textId="77777777">
        <w:trPr>
          <w:trHeight w:val="90"/>
        </w:trPr>
        <w:tc>
          <w:tcPr>
            <w:tcW w:w="571" w:type="dxa"/>
            <w:vMerge/>
            <w:vAlign w:val="center"/>
          </w:tcPr>
          <w:p w14:paraId="021CC0EF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604" w:type="dxa"/>
            <w:gridSpan w:val="3"/>
            <w:vAlign w:val="center"/>
          </w:tcPr>
          <w:p w14:paraId="24223E9C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城镇建设用地面积</w:t>
            </w:r>
          </w:p>
        </w:tc>
        <w:tc>
          <w:tcPr>
            <w:tcW w:w="662" w:type="dxa"/>
            <w:vAlign w:val="center"/>
          </w:tcPr>
          <w:p w14:paraId="50C8997A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公顷</w:t>
            </w:r>
          </w:p>
        </w:tc>
        <w:tc>
          <w:tcPr>
            <w:tcW w:w="854" w:type="dxa"/>
            <w:vAlign w:val="center"/>
          </w:tcPr>
          <w:p w14:paraId="3AB4ADA5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979" w:type="dxa"/>
            <w:vAlign w:val="center"/>
          </w:tcPr>
          <w:p w14:paraId="407661FE" w14:textId="77777777" w:rsidR="00BC48CE" w:rsidRDefault="00000000">
            <w:pPr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0.23</w:t>
            </w:r>
          </w:p>
        </w:tc>
        <w:tc>
          <w:tcPr>
            <w:tcW w:w="891" w:type="dxa"/>
            <w:vAlign w:val="center"/>
          </w:tcPr>
          <w:p w14:paraId="189A18F4" w14:textId="77777777" w:rsidR="00BC48CE" w:rsidRDefault="00000000">
            <w:pPr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0.37</w:t>
            </w:r>
          </w:p>
        </w:tc>
        <w:tc>
          <w:tcPr>
            <w:tcW w:w="918" w:type="dxa"/>
            <w:vAlign w:val="center"/>
          </w:tcPr>
          <w:p w14:paraId="6ABC0DA6" w14:textId="77777777" w:rsidR="00BC48CE" w:rsidRDefault="00000000">
            <w:pPr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0.14</w:t>
            </w:r>
          </w:p>
        </w:tc>
        <w:tc>
          <w:tcPr>
            <w:tcW w:w="858" w:type="dxa"/>
            <w:vMerge/>
            <w:vAlign w:val="center"/>
          </w:tcPr>
          <w:p w14:paraId="4B647E4F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780" w:type="dxa"/>
            <w:vMerge/>
            <w:vAlign w:val="center"/>
          </w:tcPr>
          <w:p w14:paraId="694E70D7" w14:textId="77777777" w:rsidR="00BC48CE" w:rsidRDefault="00BC48CE">
            <w:pPr>
              <w:widowControl/>
              <w:autoSpaceDE/>
              <w:autoSpaceDN/>
              <w:jc w:val="both"/>
              <w:rPr>
                <w:rFonts w:hint="eastAsia"/>
                <w:color w:val="000000"/>
                <w:sz w:val="21"/>
              </w:rPr>
            </w:pPr>
          </w:p>
        </w:tc>
      </w:tr>
      <w:tr w:rsidR="00BC48CE" w14:paraId="6347AB6A" w14:textId="77777777">
        <w:trPr>
          <w:trHeight w:val="90"/>
        </w:trPr>
        <w:tc>
          <w:tcPr>
            <w:tcW w:w="571" w:type="dxa"/>
            <w:vMerge/>
            <w:vAlign w:val="center"/>
          </w:tcPr>
          <w:p w14:paraId="58021189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240" w:type="dxa"/>
            <w:vAlign w:val="center"/>
          </w:tcPr>
          <w:p w14:paraId="62678CE2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364" w:type="dxa"/>
            <w:gridSpan w:val="2"/>
            <w:vAlign w:val="center"/>
          </w:tcPr>
          <w:p w14:paraId="3994B6C8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城镇建设用地机动指标</w:t>
            </w:r>
          </w:p>
        </w:tc>
        <w:tc>
          <w:tcPr>
            <w:tcW w:w="662" w:type="dxa"/>
            <w:vAlign w:val="center"/>
          </w:tcPr>
          <w:p w14:paraId="1934FA17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公顷</w:t>
            </w:r>
          </w:p>
        </w:tc>
        <w:tc>
          <w:tcPr>
            <w:tcW w:w="854" w:type="dxa"/>
            <w:vAlign w:val="center"/>
          </w:tcPr>
          <w:p w14:paraId="206AF942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979" w:type="dxa"/>
            <w:vAlign w:val="center"/>
          </w:tcPr>
          <w:p w14:paraId="42E91598" w14:textId="77777777" w:rsidR="00BC48CE" w:rsidRDefault="00000000">
            <w:pPr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891" w:type="dxa"/>
            <w:vAlign w:val="center"/>
          </w:tcPr>
          <w:p w14:paraId="02EE400A" w14:textId="77777777" w:rsidR="00BC48CE" w:rsidRDefault="00000000">
            <w:pPr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918" w:type="dxa"/>
            <w:vAlign w:val="center"/>
          </w:tcPr>
          <w:p w14:paraId="091B6E9E" w14:textId="77777777" w:rsidR="00BC48CE" w:rsidRDefault="00000000">
            <w:pPr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858" w:type="dxa"/>
            <w:vMerge/>
            <w:vAlign w:val="center"/>
          </w:tcPr>
          <w:p w14:paraId="7C6F529A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780" w:type="dxa"/>
            <w:vMerge/>
            <w:vAlign w:val="center"/>
          </w:tcPr>
          <w:p w14:paraId="55C0DF69" w14:textId="77777777" w:rsidR="00BC48CE" w:rsidRDefault="00BC48CE">
            <w:pPr>
              <w:widowControl/>
              <w:autoSpaceDE/>
              <w:autoSpaceDN/>
              <w:jc w:val="both"/>
              <w:rPr>
                <w:rFonts w:hint="eastAsia"/>
                <w:color w:val="000000"/>
                <w:sz w:val="21"/>
              </w:rPr>
            </w:pPr>
          </w:p>
        </w:tc>
      </w:tr>
      <w:tr w:rsidR="00BC48CE" w14:paraId="302FC5B5" w14:textId="77777777">
        <w:trPr>
          <w:trHeight w:val="90"/>
        </w:trPr>
        <w:tc>
          <w:tcPr>
            <w:tcW w:w="571" w:type="dxa"/>
            <w:vMerge/>
            <w:vAlign w:val="center"/>
          </w:tcPr>
          <w:p w14:paraId="4F87ED67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604" w:type="dxa"/>
            <w:gridSpan w:val="3"/>
            <w:vAlign w:val="center"/>
          </w:tcPr>
          <w:p w14:paraId="2CAB77D6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村庄建设用地</w:t>
            </w:r>
          </w:p>
        </w:tc>
        <w:tc>
          <w:tcPr>
            <w:tcW w:w="662" w:type="dxa"/>
            <w:vMerge w:val="restart"/>
            <w:vAlign w:val="center"/>
          </w:tcPr>
          <w:p w14:paraId="49212A67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公顷</w:t>
            </w:r>
          </w:p>
        </w:tc>
        <w:tc>
          <w:tcPr>
            <w:tcW w:w="854" w:type="dxa"/>
            <w:vAlign w:val="center"/>
          </w:tcPr>
          <w:p w14:paraId="18648D35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979" w:type="dxa"/>
            <w:vAlign w:val="center"/>
          </w:tcPr>
          <w:p w14:paraId="6489F149" w14:textId="77777777" w:rsidR="00BC48CE" w:rsidRDefault="00000000">
            <w:pPr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0.54</w:t>
            </w:r>
          </w:p>
        </w:tc>
        <w:tc>
          <w:tcPr>
            <w:tcW w:w="891" w:type="dxa"/>
            <w:vAlign w:val="center"/>
          </w:tcPr>
          <w:p w14:paraId="1AFA5EDB" w14:textId="77777777" w:rsidR="00BC48CE" w:rsidRDefault="00000000">
            <w:pPr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0.05</w:t>
            </w:r>
          </w:p>
        </w:tc>
        <w:tc>
          <w:tcPr>
            <w:tcW w:w="918" w:type="dxa"/>
            <w:vAlign w:val="center"/>
          </w:tcPr>
          <w:p w14:paraId="1215A92A" w14:textId="77777777" w:rsidR="00BC48CE" w:rsidRDefault="00000000">
            <w:pPr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-</w:t>
            </w:r>
            <w:r>
              <w:rPr>
                <w:rFonts w:hint="eastAsia"/>
                <w:color w:val="000000"/>
                <w:sz w:val="21"/>
              </w:rPr>
              <w:t>0.49</w:t>
            </w:r>
          </w:p>
        </w:tc>
        <w:tc>
          <w:tcPr>
            <w:tcW w:w="858" w:type="dxa"/>
            <w:vMerge/>
            <w:vAlign w:val="center"/>
          </w:tcPr>
          <w:p w14:paraId="64076D2C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780" w:type="dxa"/>
            <w:vMerge/>
            <w:vAlign w:val="center"/>
          </w:tcPr>
          <w:p w14:paraId="0BF424AD" w14:textId="77777777" w:rsidR="00BC48CE" w:rsidRDefault="00BC48CE">
            <w:pPr>
              <w:widowControl/>
              <w:autoSpaceDE/>
              <w:autoSpaceDN/>
              <w:jc w:val="both"/>
              <w:rPr>
                <w:rFonts w:hint="eastAsia"/>
                <w:color w:val="000000"/>
                <w:sz w:val="21"/>
              </w:rPr>
            </w:pPr>
          </w:p>
        </w:tc>
      </w:tr>
      <w:tr w:rsidR="00BC48CE" w14:paraId="708CFDAE" w14:textId="77777777">
        <w:trPr>
          <w:trHeight w:val="90"/>
        </w:trPr>
        <w:tc>
          <w:tcPr>
            <w:tcW w:w="571" w:type="dxa"/>
            <w:vMerge/>
            <w:vAlign w:val="center"/>
          </w:tcPr>
          <w:p w14:paraId="33C087D2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240" w:type="dxa"/>
            <w:vMerge w:val="restart"/>
            <w:vAlign w:val="center"/>
          </w:tcPr>
          <w:p w14:paraId="7C275FAC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676" w:type="dxa"/>
            <w:vMerge w:val="restart"/>
            <w:vAlign w:val="center"/>
          </w:tcPr>
          <w:p w14:paraId="0D8E4844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村庄建设用地机动指标</w:t>
            </w:r>
          </w:p>
        </w:tc>
        <w:tc>
          <w:tcPr>
            <w:tcW w:w="688" w:type="dxa"/>
            <w:vAlign w:val="center"/>
          </w:tcPr>
          <w:p w14:paraId="26771912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流量新增地块机动指标</w:t>
            </w:r>
          </w:p>
        </w:tc>
        <w:tc>
          <w:tcPr>
            <w:tcW w:w="662" w:type="dxa"/>
            <w:vMerge/>
            <w:vAlign w:val="center"/>
          </w:tcPr>
          <w:p w14:paraId="42097C24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854" w:type="dxa"/>
            <w:vAlign w:val="center"/>
          </w:tcPr>
          <w:p w14:paraId="00EC3830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979" w:type="dxa"/>
            <w:vAlign w:val="center"/>
          </w:tcPr>
          <w:p w14:paraId="01344B61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891" w:type="dxa"/>
            <w:vAlign w:val="center"/>
          </w:tcPr>
          <w:p w14:paraId="4E3C75B8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0.05</w:t>
            </w:r>
          </w:p>
        </w:tc>
        <w:tc>
          <w:tcPr>
            <w:tcW w:w="918" w:type="dxa"/>
            <w:vAlign w:val="center"/>
          </w:tcPr>
          <w:p w14:paraId="007D0300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858" w:type="dxa"/>
            <w:vMerge/>
            <w:vAlign w:val="center"/>
          </w:tcPr>
          <w:p w14:paraId="56E8D87C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780" w:type="dxa"/>
            <w:vMerge/>
            <w:vAlign w:val="center"/>
          </w:tcPr>
          <w:p w14:paraId="3DC603CF" w14:textId="77777777" w:rsidR="00BC48CE" w:rsidRDefault="00BC48CE">
            <w:pPr>
              <w:widowControl/>
              <w:autoSpaceDE/>
              <w:autoSpaceDN/>
              <w:jc w:val="both"/>
              <w:rPr>
                <w:rFonts w:hint="eastAsia"/>
                <w:color w:val="000000"/>
                <w:sz w:val="21"/>
              </w:rPr>
            </w:pPr>
          </w:p>
        </w:tc>
      </w:tr>
      <w:tr w:rsidR="00BC48CE" w14:paraId="05D30096" w14:textId="77777777">
        <w:trPr>
          <w:trHeight w:val="606"/>
        </w:trPr>
        <w:tc>
          <w:tcPr>
            <w:tcW w:w="571" w:type="dxa"/>
            <w:vMerge/>
            <w:vAlign w:val="center"/>
          </w:tcPr>
          <w:p w14:paraId="6BECE21C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240" w:type="dxa"/>
            <w:vMerge/>
            <w:vAlign w:val="center"/>
          </w:tcPr>
          <w:p w14:paraId="79AB4D92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676" w:type="dxa"/>
            <w:vMerge/>
            <w:vAlign w:val="center"/>
          </w:tcPr>
          <w:p w14:paraId="3BCBCE8E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688" w:type="dxa"/>
            <w:vAlign w:val="center"/>
          </w:tcPr>
          <w:p w14:paraId="14BFE273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合计</w:t>
            </w:r>
          </w:p>
        </w:tc>
        <w:tc>
          <w:tcPr>
            <w:tcW w:w="662" w:type="dxa"/>
            <w:vMerge/>
            <w:vAlign w:val="center"/>
          </w:tcPr>
          <w:p w14:paraId="205F067C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854" w:type="dxa"/>
            <w:vAlign w:val="center"/>
          </w:tcPr>
          <w:p w14:paraId="78887911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979" w:type="dxa"/>
            <w:vAlign w:val="center"/>
          </w:tcPr>
          <w:p w14:paraId="26997FF5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891" w:type="dxa"/>
            <w:vAlign w:val="center"/>
          </w:tcPr>
          <w:p w14:paraId="69CE9A5D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0.05</w:t>
            </w:r>
          </w:p>
        </w:tc>
        <w:tc>
          <w:tcPr>
            <w:tcW w:w="918" w:type="dxa"/>
            <w:vAlign w:val="center"/>
          </w:tcPr>
          <w:p w14:paraId="3604E31D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858" w:type="dxa"/>
            <w:vMerge/>
            <w:vAlign w:val="center"/>
          </w:tcPr>
          <w:p w14:paraId="748996A4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780" w:type="dxa"/>
            <w:vMerge/>
            <w:vAlign w:val="center"/>
          </w:tcPr>
          <w:p w14:paraId="5D64F9E0" w14:textId="77777777" w:rsidR="00BC48CE" w:rsidRDefault="00BC48CE">
            <w:pPr>
              <w:widowControl/>
              <w:autoSpaceDE/>
              <w:autoSpaceDN/>
              <w:jc w:val="both"/>
              <w:rPr>
                <w:rFonts w:hint="eastAsia"/>
                <w:color w:val="000000"/>
                <w:sz w:val="21"/>
              </w:rPr>
            </w:pPr>
          </w:p>
        </w:tc>
      </w:tr>
      <w:tr w:rsidR="00BC48CE" w14:paraId="43FF8340" w14:textId="77777777">
        <w:trPr>
          <w:trHeight w:val="3011"/>
        </w:trPr>
        <w:tc>
          <w:tcPr>
            <w:tcW w:w="571" w:type="dxa"/>
            <w:vMerge/>
            <w:vAlign w:val="center"/>
          </w:tcPr>
          <w:p w14:paraId="0ACA37C9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604" w:type="dxa"/>
            <w:gridSpan w:val="3"/>
            <w:vAlign w:val="center"/>
          </w:tcPr>
          <w:p w14:paraId="0ACAE3D4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林地</w:t>
            </w:r>
          </w:p>
        </w:tc>
        <w:tc>
          <w:tcPr>
            <w:tcW w:w="662" w:type="dxa"/>
            <w:vAlign w:val="center"/>
          </w:tcPr>
          <w:p w14:paraId="2492EC45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公顷</w:t>
            </w:r>
          </w:p>
        </w:tc>
        <w:tc>
          <w:tcPr>
            <w:tcW w:w="854" w:type="dxa"/>
            <w:vAlign w:val="center"/>
          </w:tcPr>
          <w:p w14:paraId="337EEC02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3.15</w:t>
            </w:r>
          </w:p>
        </w:tc>
        <w:tc>
          <w:tcPr>
            <w:tcW w:w="979" w:type="dxa"/>
            <w:vAlign w:val="center"/>
          </w:tcPr>
          <w:p w14:paraId="2730D382" w14:textId="77777777" w:rsidR="00BC48CE" w:rsidRDefault="00000000">
            <w:pPr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6.04</w:t>
            </w:r>
          </w:p>
        </w:tc>
        <w:tc>
          <w:tcPr>
            <w:tcW w:w="891" w:type="dxa"/>
            <w:vAlign w:val="center"/>
          </w:tcPr>
          <w:p w14:paraId="172EE058" w14:textId="77777777" w:rsidR="00BC48CE" w:rsidRDefault="00000000">
            <w:pPr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4.95</w:t>
            </w:r>
          </w:p>
        </w:tc>
        <w:tc>
          <w:tcPr>
            <w:tcW w:w="918" w:type="dxa"/>
            <w:vAlign w:val="center"/>
          </w:tcPr>
          <w:p w14:paraId="7C6159B2" w14:textId="77777777" w:rsidR="00BC48CE" w:rsidRDefault="00000000">
            <w:pPr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-1.09</w:t>
            </w:r>
          </w:p>
        </w:tc>
        <w:tc>
          <w:tcPr>
            <w:tcW w:w="858" w:type="dxa"/>
            <w:vAlign w:val="center"/>
          </w:tcPr>
          <w:p w14:paraId="3DBAF7AD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约束性</w:t>
            </w:r>
          </w:p>
        </w:tc>
        <w:tc>
          <w:tcPr>
            <w:tcW w:w="1780" w:type="dxa"/>
            <w:vAlign w:val="center"/>
          </w:tcPr>
          <w:p w14:paraId="48BC84FC" w14:textId="77777777" w:rsidR="00BC48CE" w:rsidRDefault="00000000">
            <w:pPr>
              <w:pStyle w:val="a8"/>
              <w:spacing w:before="0" w:beforeAutospacing="0" w:after="0" w:afterAutospacing="0"/>
              <w:textAlignment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村域内城镇开发边界以外范围为主要研究范围。</w:t>
            </w:r>
          </w:p>
          <w:p w14:paraId="034688EC" w14:textId="77777777" w:rsidR="00BC48CE" w:rsidRDefault="00000000">
            <w:pPr>
              <w:widowControl/>
              <w:autoSpaceDE/>
              <w:autoSpaceDN/>
              <w:jc w:val="both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依据《天津市林地布局及保护利用规划（2025-2035年</w:t>
            </w:r>
            <w:r>
              <w:rPr>
                <w:color w:val="000000"/>
                <w:sz w:val="21"/>
              </w:rPr>
              <w:t>）》阶段方案</w:t>
            </w:r>
            <w:r>
              <w:rPr>
                <w:rFonts w:hint="eastAsia"/>
                <w:color w:val="000000"/>
                <w:sz w:val="21"/>
              </w:rPr>
              <w:t>，</w:t>
            </w:r>
            <w:r>
              <w:rPr>
                <w:color w:val="000000"/>
                <w:sz w:val="21"/>
              </w:rPr>
              <w:t>对</w:t>
            </w:r>
            <w:r>
              <w:rPr>
                <w:rFonts w:hint="eastAsia"/>
                <w:color w:val="000000"/>
                <w:sz w:val="21"/>
              </w:rPr>
              <w:t>规划范围内城镇开发边界以外范围的</w:t>
            </w:r>
            <w:r>
              <w:rPr>
                <w:color w:val="000000"/>
                <w:sz w:val="21"/>
              </w:rPr>
              <w:t>林地进行总量控制</w:t>
            </w:r>
            <w:r>
              <w:rPr>
                <w:rFonts w:hint="eastAsia"/>
                <w:color w:val="000000"/>
                <w:sz w:val="21"/>
              </w:rPr>
              <w:t>。</w:t>
            </w:r>
          </w:p>
        </w:tc>
      </w:tr>
      <w:tr w:rsidR="00BC48CE" w14:paraId="368AB19B" w14:textId="77777777">
        <w:trPr>
          <w:trHeight w:val="354"/>
        </w:trPr>
        <w:tc>
          <w:tcPr>
            <w:tcW w:w="571" w:type="dxa"/>
            <w:vMerge w:val="restart"/>
            <w:vAlign w:val="center"/>
          </w:tcPr>
          <w:p w14:paraId="3C5B0CF6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人口总量</w:t>
            </w:r>
          </w:p>
        </w:tc>
        <w:tc>
          <w:tcPr>
            <w:tcW w:w="3120" w:type="dxa"/>
            <w:gridSpan w:val="5"/>
            <w:vAlign w:val="center"/>
          </w:tcPr>
          <w:p w14:paraId="0C0D1AA1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979" w:type="dxa"/>
            <w:vAlign w:val="center"/>
          </w:tcPr>
          <w:p w14:paraId="6DC33D1F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基期年人口</w:t>
            </w:r>
          </w:p>
        </w:tc>
        <w:tc>
          <w:tcPr>
            <w:tcW w:w="891" w:type="dxa"/>
            <w:vAlign w:val="center"/>
          </w:tcPr>
          <w:p w14:paraId="760CB5A9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目标年人口</w:t>
            </w:r>
          </w:p>
        </w:tc>
        <w:tc>
          <w:tcPr>
            <w:tcW w:w="918" w:type="dxa"/>
            <w:vAlign w:val="center"/>
          </w:tcPr>
          <w:p w14:paraId="60A207B5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变化情况</w:t>
            </w:r>
          </w:p>
        </w:tc>
        <w:tc>
          <w:tcPr>
            <w:tcW w:w="858" w:type="dxa"/>
            <w:vAlign w:val="center"/>
          </w:tcPr>
          <w:p w14:paraId="430E9993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780" w:type="dxa"/>
            <w:vMerge w:val="restart"/>
            <w:vAlign w:val="center"/>
          </w:tcPr>
          <w:p w14:paraId="222668AE" w14:textId="77777777" w:rsidR="00BC48CE" w:rsidRDefault="00000000">
            <w:pPr>
              <w:widowControl/>
              <w:autoSpaceDE/>
              <w:autoSpaceDN/>
              <w:jc w:val="both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村域内城镇开发边界以外范围为主要研究范围，边村于台村已完成城镇化，城镇开发边界以外范围不涉及户籍人口、常住人口与人均建设用地的计算。</w:t>
            </w:r>
          </w:p>
        </w:tc>
      </w:tr>
      <w:tr w:rsidR="00BC48CE" w14:paraId="31A59B96" w14:textId="77777777">
        <w:trPr>
          <w:trHeight w:val="358"/>
        </w:trPr>
        <w:tc>
          <w:tcPr>
            <w:tcW w:w="571" w:type="dxa"/>
            <w:vMerge/>
            <w:vAlign w:val="center"/>
          </w:tcPr>
          <w:p w14:paraId="01CC4B59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604" w:type="dxa"/>
            <w:gridSpan w:val="3"/>
            <w:vAlign w:val="center"/>
          </w:tcPr>
          <w:p w14:paraId="1573461D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户籍人口</w:t>
            </w:r>
          </w:p>
        </w:tc>
        <w:tc>
          <w:tcPr>
            <w:tcW w:w="662" w:type="dxa"/>
            <w:vAlign w:val="center"/>
          </w:tcPr>
          <w:p w14:paraId="02558389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人</w:t>
            </w:r>
          </w:p>
        </w:tc>
        <w:tc>
          <w:tcPr>
            <w:tcW w:w="854" w:type="dxa"/>
            <w:vAlign w:val="center"/>
          </w:tcPr>
          <w:p w14:paraId="25A3BD58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979" w:type="dxa"/>
            <w:vAlign w:val="center"/>
          </w:tcPr>
          <w:p w14:paraId="15A390A5" w14:textId="77777777" w:rsidR="00BC48CE" w:rsidRDefault="00000000">
            <w:pPr>
              <w:pStyle w:val="a8"/>
              <w:spacing w:before="0" w:beforeAutospacing="0" w:after="0" w:afterAutospacing="0"/>
              <w:jc w:val="center"/>
              <w:textAlignment w:val="center"/>
              <w:rPr>
                <w:rFonts w:hint="eastAsia"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891" w:type="dxa"/>
            <w:vAlign w:val="center"/>
          </w:tcPr>
          <w:p w14:paraId="3EF0D2D9" w14:textId="77777777" w:rsidR="00BC48CE" w:rsidRDefault="00000000">
            <w:pPr>
              <w:pStyle w:val="a8"/>
              <w:spacing w:before="0" w:beforeAutospacing="0" w:after="0" w:afterAutospacing="0"/>
              <w:jc w:val="center"/>
              <w:textAlignment w:val="center"/>
              <w:rPr>
                <w:rFonts w:hint="eastAsia"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918" w:type="dxa"/>
            <w:vAlign w:val="center"/>
          </w:tcPr>
          <w:p w14:paraId="37D59E8E" w14:textId="77777777" w:rsidR="00BC48CE" w:rsidRDefault="00000000">
            <w:pPr>
              <w:pStyle w:val="a8"/>
              <w:spacing w:before="0" w:beforeAutospacing="0" w:after="0" w:afterAutospacing="0"/>
              <w:jc w:val="center"/>
              <w:textAlignment w:val="center"/>
              <w:rPr>
                <w:rFonts w:hint="eastAsia"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858" w:type="dxa"/>
            <w:vAlign w:val="center"/>
          </w:tcPr>
          <w:p w14:paraId="1930919E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预期性</w:t>
            </w:r>
          </w:p>
        </w:tc>
        <w:tc>
          <w:tcPr>
            <w:tcW w:w="1780" w:type="dxa"/>
            <w:vMerge/>
            <w:vAlign w:val="center"/>
          </w:tcPr>
          <w:p w14:paraId="774F20AE" w14:textId="77777777" w:rsidR="00BC48CE" w:rsidRDefault="00BC48CE">
            <w:pPr>
              <w:widowControl/>
              <w:autoSpaceDE/>
              <w:autoSpaceDN/>
              <w:jc w:val="both"/>
              <w:rPr>
                <w:rFonts w:hint="eastAsia"/>
                <w:color w:val="000000"/>
                <w:sz w:val="21"/>
              </w:rPr>
            </w:pPr>
          </w:p>
        </w:tc>
      </w:tr>
      <w:tr w:rsidR="00BC48CE" w14:paraId="594FE20D" w14:textId="77777777">
        <w:trPr>
          <w:trHeight w:val="354"/>
        </w:trPr>
        <w:tc>
          <w:tcPr>
            <w:tcW w:w="571" w:type="dxa"/>
            <w:vMerge/>
            <w:vAlign w:val="center"/>
          </w:tcPr>
          <w:p w14:paraId="394EA462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604" w:type="dxa"/>
            <w:gridSpan w:val="3"/>
            <w:vAlign w:val="center"/>
          </w:tcPr>
          <w:p w14:paraId="190503BE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常住人口</w:t>
            </w:r>
          </w:p>
        </w:tc>
        <w:tc>
          <w:tcPr>
            <w:tcW w:w="662" w:type="dxa"/>
            <w:vAlign w:val="center"/>
          </w:tcPr>
          <w:p w14:paraId="706D5614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人</w:t>
            </w:r>
          </w:p>
        </w:tc>
        <w:tc>
          <w:tcPr>
            <w:tcW w:w="854" w:type="dxa"/>
            <w:vAlign w:val="center"/>
          </w:tcPr>
          <w:p w14:paraId="2D8C371A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979" w:type="dxa"/>
            <w:vAlign w:val="center"/>
          </w:tcPr>
          <w:p w14:paraId="772AA168" w14:textId="77777777" w:rsidR="00BC48CE" w:rsidRDefault="00000000">
            <w:pPr>
              <w:jc w:val="center"/>
              <w:textAlignment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891" w:type="dxa"/>
            <w:vAlign w:val="center"/>
          </w:tcPr>
          <w:p w14:paraId="397EFF21" w14:textId="77777777" w:rsidR="00BC48CE" w:rsidRDefault="00000000">
            <w:pPr>
              <w:jc w:val="center"/>
              <w:textAlignment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918" w:type="dxa"/>
            <w:vAlign w:val="center"/>
          </w:tcPr>
          <w:p w14:paraId="580E61A4" w14:textId="77777777" w:rsidR="00BC48CE" w:rsidRDefault="00000000">
            <w:pPr>
              <w:pStyle w:val="a8"/>
              <w:spacing w:before="0" w:beforeAutospacing="0" w:after="0" w:afterAutospacing="0"/>
              <w:jc w:val="center"/>
              <w:textAlignment w:val="center"/>
              <w:rPr>
                <w:rFonts w:hint="eastAsia"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858" w:type="dxa"/>
            <w:vAlign w:val="center"/>
          </w:tcPr>
          <w:p w14:paraId="3AC4A373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预期性</w:t>
            </w:r>
          </w:p>
        </w:tc>
        <w:tc>
          <w:tcPr>
            <w:tcW w:w="1780" w:type="dxa"/>
            <w:vMerge/>
            <w:vAlign w:val="center"/>
          </w:tcPr>
          <w:p w14:paraId="24BF4892" w14:textId="77777777" w:rsidR="00BC48CE" w:rsidRDefault="00BC48CE">
            <w:pPr>
              <w:widowControl/>
              <w:autoSpaceDE/>
              <w:autoSpaceDN/>
              <w:jc w:val="both"/>
              <w:rPr>
                <w:rFonts w:hint="eastAsia"/>
                <w:color w:val="000000"/>
                <w:sz w:val="21"/>
              </w:rPr>
            </w:pPr>
          </w:p>
        </w:tc>
      </w:tr>
      <w:tr w:rsidR="00BC48CE" w14:paraId="36BEB976" w14:textId="77777777">
        <w:trPr>
          <w:trHeight w:val="354"/>
        </w:trPr>
        <w:tc>
          <w:tcPr>
            <w:tcW w:w="571" w:type="dxa"/>
            <w:vMerge/>
            <w:vAlign w:val="center"/>
          </w:tcPr>
          <w:p w14:paraId="68A004D5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604" w:type="dxa"/>
            <w:gridSpan w:val="3"/>
            <w:vMerge w:val="restart"/>
            <w:vAlign w:val="center"/>
          </w:tcPr>
          <w:p w14:paraId="5DE63FBC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户数</w:t>
            </w:r>
          </w:p>
        </w:tc>
        <w:tc>
          <w:tcPr>
            <w:tcW w:w="662" w:type="dxa"/>
            <w:vMerge w:val="restart"/>
            <w:vAlign w:val="center"/>
          </w:tcPr>
          <w:p w14:paraId="6527FFC3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户</w:t>
            </w:r>
          </w:p>
        </w:tc>
        <w:tc>
          <w:tcPr>
            <w:tcW w:w="854" w:type="dxa"/>
            <w:vAlign w:val="center"/>
          </w:tcPr>
          <w:p w14:paraId="4A8BCE54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</w:t>
            </w:r>
          </w:p>
        </w:tc>
        <w:tc>
          <w:tcPr>
            <w:tcW w:w="979" w:type="dxa"/>
            <w:vAlign w:val="center"/>
          </w:tcPr>
          <w:p w14:paraId="70775B55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基期年户数</w:t>
            </w:r>
          </w:p>
        </w:tc>
        <w:tc>
          <w:tcPr>
            <w:tcW w:w="891" w:type="dxa"/>
            <w:vAlign w:val="center"/>
          </w:tcPr>
          <w:p w14:paraId="2DF7BE85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目标年户数</w:t>
            </w:r>
          </w:p>
        </w:tc>
        <w:tc>
          <w:tcPr>
            <w:tcW w:w="918" w:type="dxa"/>
            <w:vAlign w:val="center"/>
          </w:tcPr>
          <w:p w14:paraId="1454CADD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变化情况</w:t>
            </w:r>
          </w:p>
        </w:tc>
        <w:tc>
          <w:tcPr>
            <w:tcW w:w="858" w:type="dxa"/>
            <w:vMerge w:val="restart"/>
            <w:vAlign w:val="center"/>
          </w:tcPr>
          <w:p w14:paraId="13F72BE5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预期性</w:t>
            </w:r>
          </w:p>
        </w:tc>
        <w:tc>
          <w:tcPr>
            <w:tcW w:w="1780" w:type="dxa"/>
            <w:vMerge/>
            <w:vAlign w:val="center"/>
          </w:tcPr>
          <w:p w14:paraId="0C5BBF18" w14:textId="77777777" w:rsidR="00BC48CE" w:rsidRDefault="00BC48CE">
            <w:pPr>
              <w:widowControl/>
              <w:autoSpaceDE/>
              <w:autoSpaceDN/>
              <w:jc w:val="both"/>
              <w:rPr>
                <w:rFonts w:hint="eastAsia"/>
                <w:color w:val="000000"/>
                <w:sz w:val="21"/>
              </w:rPr>
            </w:pPr>
          </w:p>
        </w:tc>
      </w:tr>
      <w:tr w:rsidR="00BC48CE" w14:paraId="0F503E30" w14:textId="77777777">
        <w:trPr>
          <w:trHeight w:val="344"/>
        </w:trPr>
        <w:tc>
          <w:tcPr>
            <w:tcW w:w="571" w:type="dxa"/>
            <w:vMerge/>
            <w:vAlign w:val="center"/>
          </w:tcPr>
          <w:p w14:paraId="4DDDB11E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604" w:type="dxa"/>
            <w:gridSpan w:val="3"/>
            <w:vMerge/>
            <w:vAlign w:val="center"/>
          </w:tcPr>
          <w:p w14:paraId="4CE0B027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662" w:type="dxa"/>
            <w:vMerge/>
            <w:vAlign w:val="center"/>
          </w:tcPr>
          <w:p w14:paraId="62D2A35B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854" w:type="dxa"/>
            <w:vAlign w:val="center"/>
          </w:tcPr>
          <w:p w14:paraId="45D1B612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979" w:type="dxa"/>
            <w:vAlign w:val="center"/>
          </w:tcPr>
          <w:p w14:paraId="1942AC7B" w14:textId="77777777" w:rsidR="00BC48CE" w:rsidRDefault="00000000">
            <w:pPr>
              <w:pStyle w:val="a8"/>
              <w:spacing w:before="0" w:beforeAutospacing="0" w:after="0" w:afterAutospacing="0"/>
              <w:jc w:val="center"/>
              <w:textAlignment w:val="center"/>
              <w:rPr>
                <w:rFonts w:hint="eastAsia"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891" w:type="dxa"/>
            <w:vAlign w:val="center"/>
          </w:tcPr>
          <w:p w14:paraId="2DDF994A" w14:textId="77777777" w:rsidR="00BC48CE" w:rsidRDefault="00000000">
            <w:pPr>
              <w:pStyle w:val="a8"/>
              <w:spacing w:before="0" w:beforeAutospacing="0" w:after="0" w:afterAutospacing="0"/>
              <w:jc w:val="center"/>
              <w:textAlignment w:val="center"/>
              <w:rPr>
                <w:rFonts w:hint="eastAsia"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918" w:type="dxa"/>
            <w:vAlign w:val="center"/>
          </w:tcPr>
          <w:p w14:paraId="760884F8" w14:textId="77777777" w:rsidR="00BC48CE" w:rsidRDefault="00000000">
            <w:pPr>
              <w:pStyle w:val="a8"/>
              <w:spacing w:before="0" w:beforeAutospacing="0" w:after="0" w:afterAutospacing="0"/>
              <w:jc w:val="center"/>
              <w:textAlignment w:val="center"/>
              <w:rPr>
                <w:rFonts w:hint="eastAsia"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858" w:type="dxa"/>
            <w:vMerge/>
            <w:vAlign w:val="center"/>
          </w:tcPr>
          <w:p w14:paraId="3FE21D2C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780" w:type="dxa"/>
            <w:vMerge/>
            <w:vAlign w:val="center"/>
          </w:tcPr>
          <w:p w14:paraId="6085FD38" w14:textId="77777777" w:rsidR="00BC48CE" w:rsidRDefault="00BC48CE">
            <w:pPr>
              <w:widowControl/>
              <w:autoSpaceDE/>
              <w:autoSpaceDN/>
              <w:jc w:val="both"/>
              <w:rPr>
                <w:rFonts w:hint="eastAsia"/>
                <w:color w:val="000000"/>
                <w:sz w:val="21"/>
              </w:rPr>
            </w:pPr>
          </w:p>
        </w:tc>
      </w:tr>
      <w:tr w:rsidR="00BC48CE" w14:paraId="3EE27C49" w14:textId="77777777">
        <w:trPr>
          <w:trHeight w:val="354"/>
        </w:trPr>
        <w:tc>
          <w:tcPr>
            <w:tcW w:w="571" w:type="dxa"/>
            <w:vMerge w:val="restart"/>
            <w:vAlign w:val="center"/>
          </w:tcPr>
          <w:p w14:paraId="146E800C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利用效率</w:t>
            </w:r>
          </w:p>
        </w:tc>
        <w:tc>
          <w:tcPr>
            <w:tcW w:w="3120" w:type="dxa"/>
            <w:gridSpan w:val="5"/>
            <w:vAlign w:val="center"/>
          </w:tcPr>
          <w:p w14:paraId="6E330035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979" w:type="dxa"/>
            <w:vAlign w:val="center"/>
          </w:tcPr>
          <w:p w14:paraId="359BE5C5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基期年面积</w:t>
            </w:r>
          </w:p>
        </w:tc>
        <w:tc>
          <w:tcPr>
            <w:tcW w:w="891" w:type="dxa"/>
            <w:vAlign w:val="center"/>
          </w:tcPr>
          <w:p w14:paraId="38CA7B6D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目标</w:t>
            </w:r>
            <w:proofErr w:type="gramStart"/>
            <w:r>
              <w:rPr>
                <w:rFonts w:hint="eastAsia"/>
                <w:color w:val="000000"/>
                <w:sz w:val="21"/>
              </w:rPr>
              <w:t>年面积</w:t>
            </w:r>
            <w:proofErr w:type="gramEnd"/>
          </w:p>
        </w:tc>
        <w:tc>
          <w:tcPr>
            <w:tcW w:w="918" w:type="dxa"/>
            <w:vAlign w:val="center"/>
          </w:tcPr>
          <w:p w14:paraId="4AEDDBAA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变化情况</w:t>
            </w:r>
          </w:p>
        </w:tc>
        <w:tc>
          <w:tcPr>
            <w:tcW w:w="858" w:type="dxa"/>
            <w:vAlign w:val="center"/>
          </w:tcPr>
          <w:p w14:paraId="2210E526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780" w:type="dxa"/>
            <w:vMerge/>
            <w:vAlign w:val="center"/>
          </w:tcPr>
          <w:p w14:paraId="7D3394DA" w14:textId="77777777" w:rsidR="00BC48CE" w:rsidRDefault="00BC48CE">
            <w:pPr>
              <w:widowControl/>
              <w:autoSpaceDE/>
              <w:autoSpaceDN/>
              <w:jc w:val="both"/>
              <w:rPr>
                <w:rFonts w:hint="eastAsia"/>
                <w:color w:val="000000"/>
                <w:sz w:val="21"/>
              </w:rPr>
            </w:pPr>
          </w:p>
        </w:tc>
      </w:tr>
      <w:tr w:rsidR="00BC48CE" w14:paraId="0E72D119" w14:textId="77777777">
        <w:trPr>
          <w:trHeight w:val="370"/>
        </w:trPr>
        <w:tc>
          <w:tcPr>
            <w:tcW w:w="571" w:type="dxa"/>
            <w:vMerge/>
            <w:vAlign w:val="center"/>
          </w:tcPr>
          <w:p w14:paraId="11C6D790" w14:textId="77777777" w:rsidR="00BC48CE" w:rsidRDefault="00BC48CE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</w:p>
        </w:tc>
        <w:tc>
          <w:tcPr>
            <w:tcW w:w="1604" w:type="dxa"/>
            <w:gridSpan w:val="3"/>
            <w:vAlign w:val="center"/>
          </w:tcPr>
          <w:p w14:paraId="14485707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人均村庄建设用地面积</w:t>
            </w:r>
          </w:p>
        </w:tc>
        <w:tc>
          <w:tcPr>
            <w:tcW w:w="662" w:type="dxa"/>
            <w:vAlign w:val="center"/>
          </w:tcPr>
          <w:p w14:paraId="363F655C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平方米</w:t>
            </w:r>
          </w:p>
        </w:tc>
        <w:tc>
          <w:tcPr>
            <w:tcW w:w="854" w:type="dxa"/>
            <w:vAlign w:val="center"/>
          </w:tcPr>
          <w:p w14:paraId="39204EA4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979" w:type="dxa"/>
            <w:vAlign w:val="center"/>
          </w:tcPr>
          <w:p w14:paraId="2775C9B7" w14:textId="77777777" w:rsidR="00BC48CE" w:rsidRDefault="00000000">
            <w:pPr>
              <w:pStyle w:val="a8"/>
              <w:spacing w:before="0" w:beforeAutospacing="0" w:after="0" w:afterAutospacing="0"/>
              <w:jc w:val="center"/>
              <w:textAlignment w:val="center"/>
              <w:rPr>
                <w:rFonts w:hint="eastAsia"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891" w:type="dxa"/>
            <w:vAlign w:val="center"/>
          </w:tcPr>
          <w:p w14:paraId="6CC826AD" w14:textId="77777777" w:rsidR="00BC48CE" w:rsidRDefault="00000000">
            <w:pPr>
              <w:pStyle w:val="a8"/>
              <w:spacing w:before="0" w:beforeAutospacing="0" w:after="0" w:afterAutospacing="0"/>
              <w:jc w:val="center"/>
              <w:textAlignment w:val="center"/>
              <w:rPr>
                <w:rFonts w:hint="eastAsia"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918" w:type="dxa"/>
            <w:vAlign w:val="center"/>
          </w:tcPr>
          <w:p w14:paraId="5580B9B3" w14:textId="77777777" w:rsidR="00BC48CE" w:rsidRDefault="00000000">
            <w:pPr>
              <w:pStyle w:val="a8"/>
              <w:spacing w:before="0" w:beforeAutospacing="0" w:after="0" w:afterAutospacing="0"/>
              <w:jc w:val="center"/>
              <w:textAlignment w:val="center"/>
              <w:rPr>
                <w:rFonts w:hint="eastAsia"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</w:rPr>
              <w:t>--</w:t>
            </w:r>
          </w:p>
        </w:tc>
        <w:tc>
          <w:tcPr>
            <w:tcW w:w="858" w:type="dxa"/>
            <w:vAlign w:val="center"/>
          </w:tcPr>
          <w:p w14:paraId="4660F5CC" w14:textId="77777777" w:rsidR="00BC48CE" w:rsidRDefault="00000000">
            <w:pPr>
              <w:widowControl/>
              <w:autoSpaceDE/>
              <w:autoSpaceDN/>
              <w:jc w:val="center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预期性</w:t>
            </w:r>
          </w:p>
        </w:tc>
        <w:tc>
          <w:tcPr>
            <w:tcW w:w="1780" w:type="dxa"/>
            <w:vMerge/>
            <w:vAlign w:val="center"/>
          </w:tcPr>
          <w:p w14:paraId="10C270EC" w14:textId="77777777" w:rsidR="00BC48CE" w:rsidRDefault="00BC48CE">
            <w:pPr>
              <w:widowControl/>
              <w:autoSpaceDE/>
              <w:autoSpaceDN/>
              <w:jc w:val="both"/>
              <w:rPr>
                <w:rFonts w:hint="eastAsia"/>
                <w:color w:val="000000"/>
                <w:sz w:val="21"/>
              </w:rPr>
            </w:pPr>
          </w:p>
        </w:tc>
      </w:tr>
    </w:tbl>
    <w:p w14:paraId="65CC6ADF" w14:textId="77777777" w:rsidR="00BC48CE" w:rsidRDefault="00BC48CE">
      <w:pPr>
        <w:pStyle w:val="a3"/>
        <w:spacing w:before="66" w:line="360" w:lineRule="auto"/>
        <w:ind w:right="361" w:firstLine="480"/>
        <w:jc w:val="center"/>
        <w:rPr>
          <w:rFonts w:hint="eastAsia"/>
          <w:sz w:val="17"/>
        </w:rPr>
      </w:pPr>
    </w:p>
    <w:p w14:paraId="6E2CCF17" w14:textId="2A7A9BE4" w:rsidR="00BC48CE" w:rsidRDefault="00BC48CE">
      <w:pPr>
        <w:rPr>
          <w:rFonts w:hint="eastAsia"/>
          <w:sz w:val="17"/>
        </w:rPr>
      </w:pPr>
    </w:p>
    <w:sectPr w:rsidR="00BC48C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10" w:h="16840"/>
      <w:pgMar w:top="1400" w:right="1440" w:bottom="1661" w:left="1582" w:header="879" w:footer="146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118AE6" w14:textId="77777777" w:rsidR="00B3216E" w:rsidRDefault="00B3216E">
      <w:pPr>
        <w:rPr>
          <w:rFonts w:hint="eastAsia"/>
        </w:rPr>
      </w:pPr>
      <w:r>
        <w:separator/>
      </w:r>
    </w:p>
  </w:endnote>
  <w:endnote w:type="continuationSeparator" w:id="0">
    <w:p w14:paraId="715359E2" w14:textId="77777777" w:rsidR="00B3216E" w:rsidRDefault="00B3216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16986" w14:textId="77777777" w:rsidR="00865650" w:rsidRDefault="00865650">
    <w:pPr>
      <w:pStyle w:val="a4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ACC4F3" w14:textId="77777777" w:rsidR="00BC48CE" w:rsidRDefault="00000000">
    <w:pPr>
      <w:pStyle w:val="a3"/>
      <w:spacing w:before="0" w:line="14" w:lineRule="auto"/>
      <w:ind w:left="0"/>
      <w:rPr>
        <w:rFonts w:hint="eastAsia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B9CFF14" wp14:editId="70F26254">
              <wp:simplePos x="0" y="0"/>
              <wp:positionH relativeFrom="page">
                <wp:posOffset>3785870</wp:posOffset>
              </wp:positionH>
              <wp:positionV relativeFrom="page">
                <wp:posOffset>9622155</wp:posOffset>
              </wp:positionV>
              <wp:extent cx="191770" cy="1397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77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B99BA1F" w14:textId="77777777" w:rsidR="00BC48CE" w:rsidRDefault="00000000">
                          <w:pPr>
                            <w:spacing w:line="220" w:lineRule="exact"/>
                            <w:ind w:left="6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9CFF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8.1pt;margin-top:757.65pt;width:15.1pt;height:11pt;z-index:-251658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" filled="f" stroked="f">
              <v:textbox inset="0,0,0,0">
                <w:txbxContent>
                  <w:p w14:paraId="1B99BA1F" w14:textId="77777777" w:rsidR="00BC48CE" w:rsidRDefault="00000000">
                    <w:pPr>
                      <w:spacing w:line="220" w:lineRule="exact"/>
                      <w:ind w:left="60"/>
                      <w:rPr>
                        <w:rFonts w:hint="eastAsia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3DAFC" w14:textId="77777777" w:rsidR="00865650" w:rsidRDefault="00865650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E046B6" w14:textId="77777777" w:rsidR="00B3216E" w:rsidRDefault="00B3216E">
      <w:pPr>
        <w:rPr>
          <w:rFonts w:hint="eastAsia"/>
        </w:rPr>
      </w:pPr>
      <w:r>
        <w:separator/>
      </w:r>
    </w:p>
  </w:footnote>
  <w:footnote w:type="continuationSeparator" w:id="0">
    <w:p w14:paraId="2C1DD66D" w14:textId="77777777" w:rsidR="00B3216E" w:rsidRDefault="00B3216E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BBA02" w14:textId="77777777" w:rsidR="00865650" w:rsidRDefault="00865650">
    <w:pPr>
      <w:pStyle w:val="a6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B4B09D" w14:textId="3A2A5E9A" w:rsidR="00BC48CE" w:rsidRDefault="00BC48CE">
    <w:pPr>
      <w:pStyle w:val="a3"/>
      <w:spacing w:before="0" w:line="14" w:lineRule="auto"/>
      <w:ind w:left="0"/>
      <w:rPr>
        <w:rFonts w:hint="eastAsia"/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8F9653" w14:textId="77777777" w:rsidR="00865650" w:rsidRDefault="00865650">
    <w:pPr>
      <w:pStyle w:val="a6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59DD"/>
    <w:rsid w:val="000042D7"/>
    <w:rsid w:val="0001165E"/>
    <w:rsid w:val="00011D89"/>
    <w:rsid w:val="00013358"/>
    <w:rsid w:val="00016404"/>
    <w:rsid w:val="00016FEE"/>
    <w:rsid w:val="000251F6"/>
    <w:rsid w:val="00036736"/>
    <w:rsid w:val="00040376"/>
    <w:rsid w:val="00053A03"/>
    <w:rsid w:val="000644B3"/>
    <w:rsid w:val="00064E91"/>
    <w:rsid w:val="00070436"/>
    <w:rsid w:val="00070514"/>
    <w:rsid w:val="000712BC"/>
    <w:rsid w:val="00072481"/>
    <w:rsid w:val="00072AA5"/>
    <w:rsid w:val="00075EB9"/>
    <w:rsid w:val="00087347"/>
    <w:rsid w:val="000873C4"/>
    <w:rsid w:val="00090778"/>
    <w:rsid w:val="000949DC"/>
    <w:rsid w:val="00095B5B"/>
    <w:rsid w:val="000A088F"/>
    <w:rsid w:val="000A3DFD"/>
    <w:rsid w:val="000A57CF"/>
    <w:rsid w:val="000B3222"/>
    <w:rsid w:val="000B3282"/>
    <w:rsid w:val="000B569D"/>
    <w:rsid w:val="000B5B62"/>
    <w:rsid w:val="000B5DFA"/>
    <w:rsid w:val="000C787B"/>
    <w:rsid w:val="000D07CF"/>
    <w:rsid w:val="000D1985"/>
    <w:rsid w:val="000D2416"/>
    <w:rsid w:val="000D25E9"/>
    <w:rsid w:val="000D4BF0"/>
    <w:rsid w:val="000E1E25"/>
    <w:rsid w:val="000E3703"/>
    <w:rsid w:val="000E4075"/>
    <w:rsid w:val="000E76FF"/>
    <w:rsid w:val="000F1F8E"/>
    <w:rsid w:val="000F21E1"/>
    <w:rsid w:val="000F4178"/>
    <w:rsid w:val="000F4E47"/>
    <w:rsid w:val="000F6D12"/>
    <w:rsid w:val="00113FA8"/>
    <w:rsid w:val="00116276"/>
    <w:rsid w:val="001176E9"/>
    <w:rsid w:val="001312D5"/>
    <w:rsid w:val="001353F5"/>
    <w:rsid w:val="001359DD"/>
    <w:rsid w:val="00136081"/>
    <w:rsid w:val="00145FE6"/>
    <w:rsid w:val="0015115D"/>
    <w:rsid w:val="0015489F"/>
    <w:rsid w:val="00156F06"/>
    <w:rsid w:val="00160581"/>
    <w:rsid w:val="001624A1"/>
    <w:rsid w:val="00163AD2"/>
    <w:rsid w:val="001706E6"/>
    <w:rsid w:val="00173454"/>
    <w:rsid w:val="00173F88"/>
    <w:rsid w:val="00174A18"/>
    <w:rsid w:val="001757CC"/>
    <w:rsid w:val="001807E9"/>
    <w:rsid w:val="00184894"/>
    <w:rsid w:val="00185441"/>
    <w:rsid w:val="001856FB"/>
    <w:rsid w:val="001858E3"/>
    <w:rsid w:val="00186C77"/>
    <w:rsid w:val="00192BBD"/>
    <w:rsid w:val="00195C1F"/>
    <w:rsid w:val="001A3BB7"/>
    <w:rsid w:val="001A6197"/>
    <w:rsid w:val="001A7FFC"/>
    <w:rsid w:val="001B0227"/>
    <w:rsid w:val="001B2C7E"/>
    <w:rsid w:val="001B55F4"/>
    <w:rsid w:val="001C0C7C"/>
    <w:rsid w:val="001C308F"/>
    <w:rsid w:val="001D0850"/>
    <w:rsid w:val="001D0F3A"/>
    <w:rsid w:val="001D2EB1"/>
    <w:rsid w:val="001D54CD"/>
    <w:rsid w:val="001E515C"/>
    <w:rsid w:val="001E67ED"/>
    <w:rsid w:val="001F355F"/>
    <w:rsid w:val="001F3829"/>
    <w:rsid w:val="00200E7D"/>
    <w:rsid w:val="0020228B"/>
    <w:rsid w:val="00203CC0"/>
    <w:rsid w:val="00205523"/>
    <w:rsid w:val="00210792"/>
    <w:rsid w:val="00212CEC"/>
    <w:rsid w:val="002130BD"/>
    <w:rsid w:val="00224FBC"/>
    <w:rsid w:val="00235E99"/>
    <w:rsid w:val="002361C6"/>
    <w:rsid w:val="00242004"/>
    <w:rsid w:val="0024215B"/>
    <w:rsid w:val="00243D08"/>
    <w:rsid w:val="00246F34"/>
    <w:rsid w:val="00253ECE"/>
    <w:rsid w:val="00253F38"/>
    <w:rsid w:val="00256E4B"/>
    <w:rsid w:val="00256FF7"/>
    <w:rsid w:val="00261328"/>
    <w:rsid w:val="00265122"/>
    <w:rsid w:val="0027021F"/>
    <w:rsid w:val="00277CB8"/>
    <w:rsid w:val="002851F9"/>
    <w:rsid w:val="0029312E"/>
    <w:rsid w:val="00294852"/>
    <w:rsid w:val="0029791F"/>
    <w:rsid w:val="002A1AE8"/>
    <w:rsid w:val="002A5793"/>
    <w:rsid w:val="002A685E"/>
    <w:rsid w:val="002A6955"/>
    <w:rsid w:val="002A6D50"/>
    <w:rsid w:val="002A7B99"/>
    <w:rsid w:val="002B02D6"/>
    <w:rsid w:val="002B0D9A"/>
    <w:rsid w:val="002B1485"/>
    <w:rsid w:val="002B2B2C"/>
    <w:rsid w:val="002B4482"/>
    <w:rsid w:val="002B51B7"/>
    <w:rsid w:val="002C094D"/>
    <w:rsid w:val="002C2B0B"/>
    <w:rsid w:val="002C3A10"/>
    <w:rsid w:val="002D4A8A"/>
    <w:rsid w:val="002D5AA9"/>
    <w:rsid w:val="002D5B8D"/>
    <w:rsid w:val="002E2A7C"/>
    <w:rsid w:val="002E5E75"/>
    <w:rsid w:val="002E77C1"/>
    <w:rsid w:val="002F6B79"/>
    <w:rsid w:val="00303789"/>
    <w:rsid w:val="003072B3"/>
    <w:rsid w:val="003110D8"/>
    <w:rsid w:val="00313C3B"/>
    <w:rsid w:val="00313F1F"/>
    <w:rsid w:val="00321219"/>
    <w:rsid w:val="003239E0"/>
    <w:rsid w:val="00325EDA"/>
    <w:rsid w:val="003262F0"/>
    <w:rsid w:val="003264A5"/>
    <w:rsid w:val="0032753A"/>
    <w:rsid w:val="00327688"/>
    <w:rsid w:val="00330952"/>
    <w:rsid w:val="00331D4E"/>
    <w:rsid w:val="003369AC"/>
    <w:rsid w:val="003370E6"/>
    <w:rsid w:val="0034467B"/>
    <w:rsid w:val="003475FE"/>
    <w:rsid w:val="0035262A"/>
    <w:rsid w:val="0035588C"/>
    <w:rsid w:val="00360110"/>
    <w:rsid w:val="00363E85"/>
    <w:rsid w:val="0037375B"/>
    <w:rsid w:val="003769A3"/>
    <w:rsid w:val="00380BD5"/>
    <w:rsid w:val="00381750"/>
    <w:rsid w:val="003847FD"/>
    <w:rsid w:val="00385C0E"/>
    <w:rsid w:val="00390DD2"/>
    <w:rsid w:val="00391E76"/>
    <w:rsid w:val="00393342"/>
    <w:rsid w:val="003933C2"/>
    <w:rsid w:val="003954F6"/>
    <w:rsid w:val="003A2532"/>
    <w:rsid w:val="003A3A8F"/>
    <w:rsid w:val="003A7253"/>
    <w:rsid w:val="003B282A"/>
    <w:rsid w:val="003B308B"/>
    <w:rsid w:val="003B31C6"/>
    <w:rsid w:val="003B3860"/>
    <w:rsid w:val="003B78C5"/>
    <w:rsid w:val="003C30D7"/>
    <w:rsid w:val="003C7DEA"/>
    <w:rsid w:val="003D361C"/>
    <w:rsid w:val="003E19B8"/>
    <w:rsid w:val="003F2C17"/>
    <w:rsid w:val="003F4F0E"/>
    <w:rsid w:val="003F7899"/>
    <w:rsid w:val="004035C0"/>
    <w:rsid w:val="004050F5"/>
    <w:rsid w:val="00406C7D"/>
    <w:rsid w:val="004106BA"/>
    <w:rsid w:val="0041280C"/>
    <w:rsid w:val="0041473F"/>
    <w:rsid w:val="00427EBF"/>
    <w:rsid w:val="00434794"/>
    <w:rsid w:val="00435639"/>
    <w:rsid w:val="0043658B"/>
    <w:rsid w:val="00436671"/>
    <w:rsid w:val="00436E3B"/>
    <w:rsid w:val="004407F4"/>
    <w:rsid w:val="0044627B"/>
    <w:rsid w:val="0045195D"/>
    <w:rsid w:val="004529F3"/>
    <w:rsid w:val="00453B46"/>
    <w:rsid w:val="004577B5"/>
    <w:rsid w:val="004604F6"/>
    <w:rsid w:val="00461B87"/>
    <w:rsid w:val="0046373E"/>
    <w:rsid w:val="00464C60"/>
    <w:rsid w:val="00465434"/>
    <w:rsid w:val="00467347"/>
    <w:rsid w:val="00471F01"/>
    <w:rsid w:val="004732B4"/>
    <w:rsid w:val="00482538"/>
    <w:rsid w:val="00490D69"/>
    <w:rsid w:val="00490E85"/>
    <w:rsid w:val="004A1D89"/>
    <w:rsid w:val="004A53F5"/>
    <w:rsid w:val="004B1B33"/>
    <w:rsid w:val="004B2932"/>
    <w:rsid w:val="004B6607"/>
    <w:rsid w:val="004B69AC"/>
    <w:rsid w:val="004B6C98"/>
    <w:rsid w:val="004C03C2"/>
    <w:rsid w:val="004C1B71"/>
    <w:rsid w:val="004C5568"/>
    <w:rsid w:val="004C6485"/>
    <w:rsid w:val="004D0F5D"/>
    <w:rsid w:val="004D2345"/>
    <w:rsid w:val="004D2CD4"/>
    <w:rsid w:val="004D3DB7"/>
    <w:rsid w:val="004E1503"/>
    <w:rsid w:val="004E2B32"/>
    <w:rsid w:val="004E44E0"/>
    <w:rsid w:val="004F2F61"/>
    <w:rsid w:val="004F3441"/>
    <w:rsid w:val="004F6996"/>
    <w:rsid w:val="00504B71"/>
    <w:rsid w:val="00516DA3"/>
    <w:rsid w:val="005220D6"/>
    <w:rsid w:val="005265D3"/>
    <w:rsid w:val="005308A6"/>
    <w:rsid w:val="0053527F"/>
    <w:rsid w:val="005359D0"/>
    <w:rsid w:val="005409EC"/>
    <w:rsid w:val="00541481"/>
    <w:rsid w:val="005426AB"/>
    <w:rsid w:val="00546B20"/>
    <w:rsid w:val="00556BFA"/>
    <w:rsid w:val="00562197"/>
    <w:rsid w:val="0056277A"/>
    <w:rsid w:val="00564938"/>
    <w:rsid w:val="00565AF0"/>
    <w:rsid w:val="005664D8"/>
    <w:rsid w:val="005705B1"/>
    <w:rsid w:val="005711C2"/>
    <w:rsid w:val="00575FA0"/>
    <w:rsid w:val="00577401"/>
    <w:rsid w:val="005802B4"/>
    <w:rsid w:val="005812DC"/>
    <w:rsid w:val="00582AA6"/>
    <w:rsid w:val="0058583E"/>
    <w:rsid w:val="00591CC2"/>
    <w:rsid w:val="00594E19"/>
    <w:rsid w:val="005A02C6"/>
    <w:rsid w:val="005A10B9"/>
    <w:rsid w:val="005A4B11"/>
    <w:rsid w:val="005B0287"/>
    <w:rsid w:val="005B0C9D"/>
    <w:rsid w:val="005C175D"/>
    <w:rsid w:val="005C1B7A"/>
    <w:rsid w:val="005C6A84"/>
    <w:rsid w:val="005D6B8C"/>
    <w:rsid w:val="005E4B23"/>
    <w:rsid w:val="005E6AD0"/>
    <w:rsid w:val="005F1810"/>
    <w:rsid w:val="005F2624"/>
    <w:rsid w:val="005F53A0"/>
    <w:rsid w:val="005F660F"/>
    <w:rsid w:val="006012BF"/>
    <w:rsid w:val="006021CA"/>
    <w:rsid w:val="00606078"/>
    <w:rsid w:val="00607294"/>
    <w:rsid w:val="00617E29"/>
    <w:rsid w:val="006214B9"/>
    <w:rsid w:val="00621788"/>
    <w:rsid w:val="0062370D"/>
    <w:rsid w:val="00623D58"/>
    <w:rsid w:val="00623FA2"/>
    <w:rsid w:val="00632305"/>
    <w:rsid w:val="00644AEE"/>
    <w:rsid w:val="00646FBC"/>
    <w:rsid w:val="00651468"/>
    <w:rsid w:val="006561B9"/>
    <w:rsid w:val="00657C1C"/>
    <w:rsid w:val="006602C2"/>
    <w:rsid w:val="00660D60"/>
    <w:rsid w:val="00662B79"/>
    <w:rsid w:val="00671EFA"/>
    <w:rsid w:val="00672F1F"/>
    <w:rsid w:val="006734EF"/>
    <w:rsid w:val="00674235"/>
    <w:rsid w:val="00675697"/>
    <w:rsid w:val="00684027"/>
    <w:rsid w:val="00684459"/>
    <w:rsid w:val="006859FE"/>
    <w:rsid w:val="00687011"/>
    <w:rsid w:val="00690774"/>
    <w:rsid w:val="00692CCE"/>
    <w:rsid w:val="006A02AB"/>
    <w:rsid w:val="006A0F82"/>
    <w:rsid w:val="006A296B"/>
    <w:rsid w:val="006A2A11"/>
    <w:rsid w:val="006A7FA7"/>
    <w:rsid w:val="006B0B20"/>
    <w:rsid w:val="006B34DD"/>
    <w:rsid w:val="006C52CE"/>
    <w:rsid w:val="006C72B9"/>
    <w:rsid w:val="006C7F40"/>
    <w:rsid w:val="006D28E4"/>
    <w:rsid w:val="006D4B1C"/>
    <w:rsid w:val="006D64AE"/>
    <w:rsid w:val="006D77FC"/>
    <w:rsid w:val="006E11AC"/>
    <w:rsid w:val="006E17CF"/>
    <w:rsid w:val="006E1906"/>
    <w:rsid w:val="006E6245"/>
    <w:rsid w:val="006E66F2"/>
    <w:rsid w:val="006E7964"/>
    <w:rsid w:val="006F305D"/>
    <w:rsid w:val="006F4C1C"/>
    <w:rsid w:val="006F61CC"/>
    <w:rsid w:val="007001A4"/>
    <w:rsid w:val="00700283"/>
    <w:rsid w:val="00703AAC"/>
    <w:rsid w:val="0071463E"/>
    <w:rsid w:val="00715D9A"/>
    <w:rsid w:val="00716767"/>
    <w:rsid w:val="007232F5"/>
    <w:rsid w:val="007246C2"/>
    <w:rsid w:val="007304F0"/>
    <w:rsid w:val="007336AE"/>
    <w:rsid w:val="00734925"/>
    <w:rsid w:val="00744C67"/>
    <w:rsid w:val="00762D5A"/>
    <w:rsid w:val="0076431B"/>
    <w:rsid w:val="007649F2"/>
    <w:rsid w:val="007654DA"/>
    <w:rsid w:val="007717DF"/>
    <w:rsid w:val="00771BD7"/>
    <w:rsid w:val="00773A73"/>
    <w:rsid w:val="00780CA2"/>
    <w:rsid w:val="00783D45"/>
    <w:rsid w:val="00786C2F"/>
    <w:rsid w:val="00786D98"/>
    <w:rsid w:val="00791141"/>
    <w:rsid w:val="00792433"/>
    <w:rsid w:val="007A1334"/>
    <w:rsid w:val="007A48D9"/>
    <w:rsid w:val="007B0EA1"/>
    <w:rsid w:val="007B1CD7"/>
    <w:rsid w:val="007C27BB"/>
    <w:rsid w:val="007C4435"/>
    <w:rsid w:val="007D01F2"/>
    <w:rsid w:val="007D45F8"/>
    <w:rsid w:val="007D741D"/>
    <w:rsid w:val="007E16A4"/>
    <w:rsid w:val="007E203F"/>
    <w:rsid w:val="007E50E6"/>
    <w:rsid w:val="007E5DD1"/>
    <w:rsid w:val="007E5F1D"/>
    <w:rsid w:val="007E765E"/>
    <w:rsid w:val="007F0C55"/>
    <w:rsid w:val="007F1009"/>
    <w:rsid w:val="007F5F98"/>
    <w:rsid w:val="007F75E6"/>
    <w:rsid w:val="007F7B0A"/>
    <w:rsid w:val="0080347A"/>
    <w:rsid w:val="00813130"/>
    <w:rsid w:val="00822744"/>
    <w:rsid w:val="00826A37"/>
    <w:rsid w:val="00827268"/>
    <w:rsid w:val="00830F6F"/>
    <w:rsid w:val="00833690"/>
    <w:rsid w:val="00837F0D"/>
    <w:rsid w:val="00844100"/>
    <w:rsid w:val="00857D41"/>
    <w:rsid w:val="00857E91"/>
    <w:rsid w:val="00860A50"/>
    <w:rsid w:val="00862835"/>
    <w:rsid w:val="0086316F"/>
    <w:rsid w:val="00865197"/>
    <w:rsid w:val="00865650"/>
    <w:rsid w:val="00866536"/>
    <w:rsid w:val="0087073B"/>
    <w:rsid w:val="00871426"/>
    <w:rsid w:val="00872CE7"/>
    <w:rsid w:val="00873156"/>
    <w:rsid w:val="00880037"/>
    <w:rsid w:val="00881078"/>
    <w:rsid w:val="008811C1"/>
    <w:rsid w:val="00881B85"/>
    <w:rsid w:val="0088271D"/>
    <w:rsid w:val="00885319"/>
    <w:rsid w:val="0088608E"/>
    <w:rsid w:val="00886B40"/>
    <w:rsid w:val="00893B69"/>
    <w:rsid w:val="008949CF"/>
    <w:rsid w:val="008A22E8"/>
    <w:rsid w:val="008A27BD"/>
    <w:rsid w:val="008A5488"/>
    <w:rsid w:val="008A5813"/>
    <w:rsid w:val="008A6C44"/>
    <w:rsid w:val="008A7D27"/>
    <w:rsid w:val="008B162E"/>
    <w:rsid w:val="008B431B"/>
    <w:rsid w:val="008C117F"/>
    <w:rsid w:val="008C2BB3"/>
    <w:rsid w:val="008C42B3"/>
    <w:rsid w:val="008C6038"/>
    <w:rsid w:val="008D2453"/>
    <w:rsid w:val="008D2569"/>
    <w:rsid w:val="008D65EE"/>
    <w:rsid w:val="008E0067"/>
    <w:rsid w:val="008E4B80"/>
    <w:rsid w:val="008E52C2"/>
    <w:rsid w:val="008F30AC"/>
    <w:rsid w:val="008F443E"/>
    <w:rsid w:val="008F62FF"/>
    <w:rsid w:val="008F7DAD"/>
    <w:rsid w:val="00902925"/>
    <w:rsid w:val="00903D6B"/>
    <w:rsid w:val="00912054"/>
    <w:rsid w:val="00914352"/>
    <w:rsid w:val="0091537D"/>
    <w:rsid w:val="009219CD"/>
    <w:rsid w:val="00922048"/>
    <w:rsid w:val="009248AE"/>
    <w:rsid w:val="00925D2E"/>
    <w:rsid w:val="00940212"/>
    <w:rsid w:val="00944AC6"/>
    <w:rsid w:val="009455D4"/>
    <w:rsid w:val="00951A39"/>
    <w:rsid w:val="00954966"/>
    <w:rsid w:val="00955A73"/>
    <w:rsid w:val="0095604F"/>
    <w:rsid w:val="009601FC"/>
    <w:rsid w:val="00962CA5"/>
    <w:rsid w:val="009635F6"/>
    <w:rsid w:val="00963A1E"/>
    <w:rsid w:val="009736F5"/>
    <w:rsid w:val="0097622F"/>
    <w:rsid w:val="00981F12"/>
    <w:rsid w:val="00986E81"/>
    <w:rsid w:val="00991116"/>
    <w:rsid w:val="00995E48"/>
    <w:rsid w:val="00996DEC"/>
    <w:rsid w:val="009A75A7"/>
    <w:rsid w:val="009B06E9"/>
    <w:rsid w:val="009B0C54"/>
    <w:rsid w:val="009B3E9A"/>
    <w:rsid w:val="009B3FEF"/>
    <w:rsid w:val="009B7C03"/>
    <w:rsid w:val="009C027D"/>
    <w:rsid w:val="009C3C0E"/>
    <w:rsid w:val="009C4676"/>
    <w:rsid w:val="009C5143"/>
    <w:rsid w:val="009C6554"/>
    <w:rsid w:val="009D0AE8"/>
    <w:rsid w:val="009D224D"/>
    <w:rsid w:val="009E41D6"/>
    <w:rsid w:val="009F0E5E"/>
    <w:rsid w:val="00A0323D"/>
    <w:rsid w:val="00A1526C"/>
    <w:rsid w:val="00A23D89"/>
    <w:rsid w:val="00A276B8"/>
    <w:rsid w:val="00A32BE8"/>
    <w:rsid w:val="00A3310A"/>
    <w:rsid w:val="00A4202A"/>
    <w:rsid w:val="00A446D7"/>
    <w:rsid w:val="00A51216"/>
    <w:rsid w:val="00A55774"/>
    <w:rsid w:val="00A61809"/>
    <w:rsid w:val="00A62B7B"/>
    <w:rsid w:val="00A6372A"/>
    <w:rsid w:val="00A65062"/>
    <w:rsid w:val="00A66BE1"/>
    <w:rsid w:val="00A76EFF"/>
    <w:rsid w:val="00A80629"/>
    <w:rsid w:val="00A816BC"/>
    <w:rsid w:val="00A858D2"/>
    <w:rsid w:val="00A86737"/>
    <w:rsid w:val="00A87610"/>
    <w:rsid w:val="00A91635"/>
    <w:rsid w:val="00A95A9C"/>
    <w:rsid w:val="00AA0267"/>
    <w:rsid w:val="00AA73CB"/>
    <w:rsid w:val="00AA78E3"/>
    <w:rsid w:val="00AB0D67"/>
    <w:rsid w:val="00AB101C"/>
    <w:rsid w:val="00AB1DE2"/>
    <w:rsid w:val="00AB792B"/>
    <w:rsid w:val="00AC0542"/>
    <w:rsid w:val="00AE19F7"/>
    <w:rsid w:val="00AE2C14"/>
    <w:rsid w:val="00AE2FF6"/>
    <w:rsid w:val="00AE448F"/>
    <w:rsid w:val="00AE45B7"/>
    <w:rsid w:val="00AE4F79"/>
    <w:rsid w:val="00AE63EC"/>
    <w:rsid w:val="00AE798B"/>
    <w:rsid w:val="00AF6D37"/>
    <w:rsid w:val="00B0101E"/>
    <w:rsid w:val="00B146E5"/>
    <w:rsid w:val="00B169F7"/>
    <w:rsid w:val="00B263B2"/>
    <w:rsid w:val="00B26B5D"/>
    <w:rsid w:val="00B309E8"/>
    <w:rsid w:val="00B3216E"/>
    <w:rsid w:val="00B32ED9"/>
    <w:rsid w:val="00B33C7E"/>
    <w:rsid w:val="00B37F9A"/>
    <w:rsid w:val="00B401E4"/>
    <w:rsid w:val="00B4088F"/>
    <w:rsid w:val="00B4315E"/>
    <w:rsid w:val="00B44793"/>
    <w:rsid w:val="00B44820"/>
    <w:rsid w:val="00B560E2"/>
    <w:rsid w:val="00B56FA8"/>
    <w:rsid w:val="00B60854"/>
    <w:rsid w:val="00B710A2"/>
    <w:rsid w:val="00B745AB"/>
    <w:rsid w:val="00B770D4"/>
    <w:rsid w:val="00B77676"/>
    <w:rsid w:val="00B848C3"/>
    <w:rsid w:val="00B92852"/>
    <w:rsid w:val="00B9322B"/>
    <w:rsid w:val="00B93919"/>
    <w:rsid w:val="00B96FFC"/>
    <w:rsid w:val="00BA0714"/>
    <w:rsid w:val="00BA55F8"/>
    <w:rsid w:val="00BA764E"/>
    <w:rsid w:val="00BB1278"/>
    <w:rsid w:val="00BB6091"/>
    <w:rsid w:val="00BC44D1"/>
    <w:rsid w:val="00BC48CE"/>
    <w:rsid w:val="00BC539C"/>
    <w:rsid w:val="00BC5D3A"/>
    <w:rsid w:val="00BC66BC"/>
    <w:rsid w:val="00BD62F6"/>
    <w:rsid w:val="00BD6F73"/>
    <w:rsid w:val="00BE59E3"/>
    <w:rsid w:val="00BE6EDA"/>
    <w:rsid w:val="00C012D2"/>
    <w:rsid w:val="00C03444"/>
    <w:rsid w:val="00C03A63"/>
    <w:rsid w:val="00C04708"/>
    <w:rsid w:val="00C1150B"/>
    <w:rsid w:val="00C118F1"/>
    <w:rsid w:val="00C1777A"/>
    <w:rsid w:val="00C20109"/>
    <w:rsid w:val="00C23B9A"/>
    <w:rsid w:val="00C44277"/>
    <w:rsid w:val="00C4578D"/>
    <w:rsid w:val="00C46844"/>
    <w:rsid w:val="00C478EE"/>
    <w:rsid w:val="00C65691"/>
    <w:rsid w:val="00C66295"/>
    <w:rsid w:val="00C6663C"/>
    <w:rsid w:val="00C67AB8"/>
    <w:rsid w:val="00C727D5"/>
    <w:rsid w:val="00C7297A"/>
    <w:rsid w:val="00C75D29"/>
    <w:rsid w:val="00C76183"/>
    <w:rsid w:val="00C766E8"/>
    <w:rsid w:val="00C80B3A"/>
    <w:rsid w:val="00C97811"/>
    <w:rsid w:val="00CA36B9"/>
    <w:rsid w:val="00CB135F"/>
    <w:rsid w:val="00CB3422"/>
    <w:rsid w:val="00CB4D43"/>
    <w:rsid w:val="00CB7380"/>
    <w:rsid w:val="00CB7687"/>
    <w:rsid w:val="00CC2B9C"/>
    <w:rsid w:val="00CC332A"/>
    <w:rsid w:val="00CC4879"/>
    <w:rsid w:val="00CC7400"/>
    <w:rsid w:val="00CD0A0F"/>
    <w:rsid w:val="00CD0C24"/>
    <w:rsid w:val="00CD0FAF"/>
    <w:rsid w:val="00CD4F1A"/>
    <w:rsid w:val="00CD7CDB"/>
    <w:rsid w:val="00CE246D"/>
    <w:rsid w:val="00CE793B"/>
    <w:rsid w:val="00CE79A5"/>
    <w:rsid w:val="00D03238"/>
    <w:rsid w:val="00D20919"/>
    <w:rsid w:val="00D24A87"/>
    <w:rsid w:val="00D31115"/>
    <w:rsid w:val="00D32611"/>
    <w:rsid w:val="00D36474"/>
    <w:rsid w:val="00D4214F"/>
    <w:rsid w:val="00D422E9"/>
    <w:rsid w:val="00D46F2A"/>
    <w:rsid w:val="00D5127D"/>
    <w:rsid w:val="00D55C50"/>
    <w:rsid w:val="00D6265E"/>
    <w:rsid w:val="00D800DB"/>
    <w:rsid w:val="00D8224C"/>
    <w:rsid w:val="00D83987"/>
    <w:rsid w:val="00D86D62"/>
    <w:rsid w:val="00D90198"/>
    <w:rsid w:val="00D9350A"/>
    <w:rsid w:val="00D9557F"/>
    <w:rsid w:val="00DA3076"/>
    <w:rsid w:val="00DB2AAC"/>
    <w:rsid w:val="00DB2BFB"/>
    <w:rsid w:val="00DB570D"/>
    <w:rsid w:val="00DB7E54"/>
    <w:rsid w:val="00DC0CE7"/>
    <w:rsid w:val="00DC2F23"/>
    <w:rsid w:val="00DC469A"/>
    <w:rsid w:val="00DD05E4"/>
    <w:rsid w:val="00DD7E35"/>
    <w:rsid w:val="00DE0490"/>
    <w:rsid w:val="00DF25DA"/>
    <w:rsid w:val="00E01151"/>
    <w:rsid w:val="00E0365F"/>
    <w:rsid w:val="00E136B2"/>
    <w:rsid w:val="00E14EAC"/>
    <w:rsid w:val="00E30804"/>
    <w:rsid w:val="00E30F11"/>
    <w:rsid w:val="00E32BA1"/>
    <w:rsid w:val="00E33AE2"/>
    <w:rsid w:val="00E35441"/>
    <w:rsid w:val="00E40354"/>
    <w:rsid w:val="00E456FA"/>
    <w:rsid w:val="00E47F13"/>
    <w:rsid w:val="00E5310D"/>
    <w:rsid w:val="00E562DB"/>
    <w:rsid w:val="00E70DE8"/>
    <w:rsid w:val="00E71B49"/>
    <w:rsid w:val="00E73743"/>
    <w:rsid w:val="00E8489D"/>
    <w:rsid w:val="00E86292"/>
    <w:rsid w:val="00E9164D"/>
    <w:rsid w:val="00E96871"/>
    <w:rsid w:val="00E97C2F"/>
    <w:rsid w:val="00EA0736"/>
    <w:rsid w:val="00EA18E2"/>
    <w:rsid w:val="00EB44AF"/>
    <w:rsid w:val="00EB60C1"/>
    <w:rsid w:val="00EB67C3"/>
    <w:rsid w:val="00EC3AFC"/>
    <w:rsid w:val="00EC401F"/>
    <w:rsid w:val="00ED3173"/>
    <w:rsid w:val="00ED5664"/>
    <w:rsid w:val="00EF1DDD"/>
    <w:rsid w:val="00EF283D"/>
    <w:rsid w:val="00EF2FE9"/>
    <w:rsid w:val="00F00832"/>
    <w:rsid w:val="00F04184"/>
    <w:rsid w:val="00F073D8"/>
    <w:rsid w:val="00F075D1"/>
    <w:rsid w:val="00F12FC3"/>
    <w:rsid w:val="00F13513"/>
    <w:rsid w:val="00F172F6"/>
    <w:rsid w:val="00F17E25"/>
    <w:rsid w:val="00F249E9"/>
    <w:rsid w:val="00F250A1"/>
    <w:rsid w:val="00F25841"/>
    <w:rsid w:val="00F258D2"/>
    <w:rsid w:val="00F2785A"/>
    <w:rsid w:val="00F3233F"/>
    <w:rsid w:val="00F340A2"/>
    <w:rsid w:val="00F36744"/>
    <w:rsid w:val="00F36DD6"/>
    <w:rsid w:val="00F4218E"/>
    <w:rsid w:val="00F43292"/>
    <w:rsid w:val="00F43521"/>
    <w:rsid w:val="00F466BB"/>
    <w:rsid w:val="00F478F8"/>
    <w:rsid w:val="00F479BC"/>
    <w:rsid w:val="00F50DFE"/>
    <w:rsid w:val="00F53647"/>
    <w:rsid w:val="00F54C88"/>
    <w:rsid w:val="00F62983"/>
    <w:rsid w:val="00F63768"/>
    <w:rsid w:val="00F65011"/>
    <w:rsid w:val="00F729F2"/>
    <w:rsid w:val="00F767D2"/>
    <w:rsid w:val="00F76CD9"/>
    <w:rsid w:val="00F805DC"/>
    <w:rsid w:val="00F834C9"/>
    <w:rsid w:val="00F86EFD"/>
    <w:rsid w:val="00F86FF0"/>
    <w:rsid w:val="00F87535"/>
    <w:rsid w:val="00F87772"/>
    <w:rsid w:val="00F93EA0"/>
    <w:rsid w:val="00F97345"/>
    <w:rsid w:val="00FA2B3D"/>
    <w:rsid w:val="00FA3F64"/>
    <w:rsid w:val="00FA6585"/>
    <w:rsid w:val="00FC2E91"/>
    <w:rsid w:val="00FC4977"/>
    <w:rsid w:val="00FC5CED"/>
    <w:rsid w:val="00FD08B2"/>
    <w:rsid w:val="00FD529E"/>
    <w:rsid w:val="00FD5873"/>
    <w:rsid w:val="00FD6185"/>
    <w:rsid w:val="00FE59DA"/>
    <w:rsid w:val="00FF0EF9"/>
    <w:rsid w:val="00FF1D2C"/>
    <w:rsid w:val="01085400"/>
    <w:rsid w:val="011B73BD"/>
    <w:rsid w:val="02FE20CD"/>
    <w:rsid w:val="03D42E2E"/>
    <w:rsid w:val="043617AB"/>
    <w:rsid w:val="046C1DC4"/>
    <w:rsid w:val="04AC7907"/>
    <w:rsid w:val="05A53859"/>
    <w:rsid w:val="07702E6D"/>
    <w:rsid w:val="09387FF6"/>
    <w:rsid w:val="0A581336"/>
    <w:rsid w:val="0ABB3229"/>
    <w:rsid w:val="0B502B4F"/>
    <w:rsid w:val="0BAB0918"/>
    <w:rsid w:val="0DA86300"/>
    <w:rsid w:val="0EDE3C1F"/>
    <w:rsid w:val="0EE04D7C"/>
    <w:rsid w:val="0FB317C1"/>
    <w:rsid w:val="10A305E5"/>
    <w:rsid w:val="11056D1C"/>
    <w:rsid w:val="116B5221"/>
    <w:rsid w:val="11BA2999"/>
    <w:rsid w:val="130655B8"/>
    <w:rsid w:val="13BC1777"/>
    <w:rsid w:val="1457279F"/>
    <w:rsid w:val="15A4443C"/>
    <w:rsid w:val="15A90F0E"/>
    <w:rsid w:val="174A1A3B"/>
    <w:rsid w:val="181E2D16"/>
    <w:rsid w:val="191F585A"/>
    <w:rsid w:val="1A6A2E09"/>
    <w:rsid w:val="1E1616F0"/>
    <w:rsid w:val="1F3454E9"/>
    <w:rsid w:val="1F576995"/>
    <w:rsid w:val="20124E89"/>
    <w:rsid w:val="206646DA"/>
    <w:rsid w:val="20AE6A88"/>
    <w:rsid w:val="20B4194E"/>
    <w:rsid w:val="20EF1AC3"/>
    <w:rsid w:val="21770F2E"/>
    <w:rsid w:val="228028DA"/>
    <w:rsid w:val="22C54980"/>
    <w:rsid w:val="23A41382"/>
    <w:rsid w:val="248012B4"/>
    <w:rsid w:val="2671188F"/>
    <w:rsid w:val="26C802A5"/>
    <w:rsid w:val="2763597B"/>
    <w:rsid w:val="298A4697"/>
    <w:rsid w:val="2A731E32"/>
    <w:rsid w:val="2A9A62D0"/>
    <w:rsid w:val="2D186AF9"/>
    <w:rsid w:val="2E07346F"/>
    <w:rsid w:val="2E52619A"/>
    <w:rsid w:val="2E755089"/>
    <w:rsid w:val="31A55C86"/>
    <w:rsid w:val="31F2079F"/>
    <w:rsid w:val="323A6567"/>
    <w:rsid w:val="32794B0A"/>
    <w:rsid w:val="32A31545"/>
    <w:rsid w:val="337D7CD6"/>
    <w:rsid w:val="341A3E87"/>
    <w:rsid w:val="3613585B"/>
    <w:rsid w:val="36554F48"/>
    <w:rsid w:val="376A3412"/>
    <w:rsid w:val="378E0F6A"/>
    <w:rsid w:val="37D913AF"/>
    <w:rsid w:val="3A602052"/>
    <w:rsid w:val="3B252AC6"/>
    <w:rsid w:val="3D443E4E"/>
    <w:rsid w:val="3EAE2E71"/>
    <w:rsid w:val="3F6B1975"/>
    <w:rsid w:val="3F7A61E0"/>
    <w:rsid w:val="410F4430"/>
    <w:rsid w:val="4170782A"/>
    <w:rsid w:val="41C87B32"/>
    <w:rsid w:val="42073141"/>
    <w:rsid w:val="43364990"/>
    <w:rsid w:val="443C253A"/>
    <w:rsid w:val="45F262DF"/>
    <w:rsid w:val="469F6F04"/>
    <w:rsid w:val="473A2575"/>
    <w:rsid w:val="4A422CAA"/>
    <w:rsid w:val="4AE97B73"/>
    <w:rsid w:val="4C0B20DE"/>
    <w:rsid w:val="4C721BF8"/>
    <w:rsid w:val="4DA946D4"/>
    <w:rsid w:val="4F2C10E6"/>
    <w:rsid w:val="5453165A"/>
    <w:rsid w:val="54A4666B"/>
    <w:rsid w:val="56BD21C8"/>
    <w:rsid w:val="572C48AA"/>
    <w:rsid w:val="59464EA2"/>
    <w:rsid w:val="59E27D5C"/>
    <w:rsid w:val="5A821E78"/>
    <w:rsid w:val="5B7639B9"/>
    <w:rsid w:val="5B8D3163"/>
    <w:rsid w:val="5C441A74"/>
    <w:rsid w:val="5C6F7917"/>
    <w:rsid w:val="5DB20AD8"/>
    <w:rsid w:val="5E2222CB"/>
    <w:rsid w:val="5E695A13"/>
    <w:rsid w:val="5F9578D1"/>
    <w:rsid w:val="5FE65C93"/>
    <w:rsid w:val="60D3295B"/>
    <w:rsid w:val="60EC0D5B"/>
    <w:rsid w:val="61747F7F"/>
    <w:rsid w:val="61952D71"/>
    <w:rsid w:val="63B4491F"/>
    <w:rsid w:val="63C902C9"/>
    <w:rsid w:val="640E2967"/>
    <w:rsid w:val="65743D5D"/>
    <w:rsid w:val="66FC2F4B"/>
    <w:rsid w:val="6B6A2B79"/>
    <w:rsid w:val="6BFA020E"/>
    <w:rsid w:val="6C7D068A"/>
    <w:rsid w:val="6C855158"/>
    <w:rsid w:val="6CA976D1"/>
    <w:rsid w:val="6D110911"/>
    <w:rsid w:val="6FC8242F"/>
    <w:rsid w:val="70D77415"/>
    <w:rsid w:val="71797077"/>
    <w:rsid w:val="72676064"/>
    <w:rsid w:val="728C5ACB"/>
    <w:rsid w:val="734819F2"/>
    <w:rsid w:val="74DA5574"/>
    <w:rsid w:val="765F7782"/>
    <w:rsid w:val="78D91CE2"/>
    <w:rsid w:val="79A454A8"/>
    <w:rsid w:val="7A0A0686"/>
    <w:rsid w:val="7A6235D2"/>
    <w:rsid w:val="7AF92FDB"/>
    <w:rsid w:val="7C041765"/>
    <w:rsid w:val="7C8D19F1"/>
    <w:rsid w:val="7D080444"/>
    <w:rsid w:val="7E1B0EC8"/>
    <w:rsid w:val="7EA00F80"/>
    <w:rsid w:val="7EBD3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0E1C46"/>
  <w15:docId w15:val="{FF73A5F9-7732-411C-AF4A-49CC0FE5C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</w:rPr>
  </w:style>
  <w:style w:type="paragraph" w:styleId="1">
    <w:name w:val="heading 1"/>
    <w:basedOn w:val="a"/>
    <w:next w:val="a"/>
    <w:uiPriority w:val="1"/>
    <w:qFormat/>
    <w:pPr>
      <w:ind w:left="220"/>
      <w:outlineLvl w:val="0"/>
    </w:pPr>
    <w:rPr>
      <w:rFonts w:ascii="微软雅黑" w:eastAsia="微软雅黑" w:hAnsi="微软雅黑" w:cs="微软雅黑"/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pPr>
      <w:spacing w:before="276"/>
      <w:ind w:left="220"/>
      <w:outlineLvl w:val="1"/>
    </w:pPr>
    <w:rPr>
      <w:rFonts w:ascii="微软雅黑" w:eastAsia="微软雅黑" w:hAnsi="微软雅黑" w:cs="微软雅黑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60"/>
      <w:ind w:left="220"/>
    </w:pPr>
    <w:rPr>
      <w:sz w:val="24"/>
      <w:szCs w:val="24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spacing w:before="160"/>
      <w:ind w:left="644"/>
    </w:pPr>
    <w:rPr>
      <w:sz w:val="24"/>
      <w:szCs w:val="24"/>
    </w:rPr>
  </w:style>
  <w:style w:type="paragraph" w:styleId="TOC2">
    <w:name w:val="toc 2"/>
    <w:basedOn w:val="a"/>
    <w:next w:val="a"/>
    <w:uiPriority w:val="39"/>
    <w:qFormat/>
    <w:pPr>
      <w:spacing w:before="161"/>
      <w:ind w:left="1124"/>
    </w:pPr>
    <w:rPr>
      <w:sz w:val="24"/>
      <w:szCs w:val="24"/>
    </w:rPr>
  </w:style>
  <w:style w:type="paragraph" w:styleId="a8">
    <w:name w:val="Normal (Web)"/>
    <w:basedOn w:val="a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paragraph" w:styleId="a9">
    <w:name w:val="Title"/>
    <w:basedOn w:val="a"/>
    <w:uiPriority w:val="1"/>
    <w:qFormat/>
    <w:pPr>
      <w:spacing w:before="38"/>
      <w:ind w:left="836" w:right="501"/>
      <w:jc w:val="center"/>
    </w:pPr>
    <w:rPr>
      <w:rFonts w:ascii="黑体" w:eastAsia="黑体" w:hAnsi="黑体" w:cs="黑体"/>
      <w:b/>
      <w:bCs/>
      <w:sz w:val="44"/>
      <w:szCs w:val="4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List Paragraph"/>
    <w:basedOn w:val="a"/>
    <w:uiPriority w:val="1"/>
    <w:qFormat/>
    <w:pPr>
      <w:spacing w:before="160"/>
      <w:ind w:left="1301" w:hanging="601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character" w:customStyle="1" w:styleId="a7">
    <w:name w:val="页眉 字符"/>
    <w:basedOn w:val="a0"/>
    <w:link w:val="a6"/>
    <w:uiPriority w:val="99"/>
    <w:qFormat/>
    <w:rPr>
      <w:rFonts w:ascii="宋体" w:eastAsia="宋体" w:hAnsi="宋体" w:cs="宋体"/>
      <w:sz w:val="18"/>
      <w:szCs w:val="18"/>
      <w:lang w:eastAsia="zh-CN"/>
    </w:rPr>
  </w:style>
  <w:style w:type="character" w:customStyle="1" w:styleId="a5">
    <w:name w:val="页脚 字符"/>
    <w:basedOn w:val="a0"/>
    <w:link w:val="a4"/>
    <w:uiPriority w:val="99"/>
    <w:qFormat/>
    <w:rPr>
      <w:rFonts w:ascii="宋体" w:eastAsia="宋体" w:hAnsi="宋体" w:cs="宋体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ontractReview xmlns="http://schemas.wps.cn/vas-ai-hub/contract-review">
  <reviewItems>
    <reviewItem>
      <errorID>6db98dff-d1b8-4c7a-86c6-dbed9d387172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49E04CFC</paraID>
      <start>5</start>
      <end>6</end>
      <status>ignored</status>
      <modifiedWord/>
      <trackRevisions>false</trackRevisions>
    </reviewItem>
    <reviewItem>
      <errorID>053c1298-69e2-45fd-a791-133b6d11da96</errorID>
      <errorWord>永久性基本农田</errorWord>
      <group>L1_Political</group>
      <groupName>政治性问题</groupName>
      <ability>L2_Unpolitical</ability>
      <abilityName>政治敏感错误</abilityName>
      <candidateList>
        <item>永久基本农田</item>
      </candidateList>
      <explain/>
      <paraID>69612149</paraID>
      <start>92</start>
      <end>98</end>
      <status>modified</status>
      <modifiedWord>永久基本农田</modifiedWord>
      <trackRevisions>false</trackRevisions>
    </reviewItem>
    <reviewItem>
      <errorID>5d2c7f03-4474-487b-8da0-fa258fb7c363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73EFF852</paraID>
      <start>22</start>
      <end>23</end>
      <status>ignored</status>
      <modifiedWord/>
      <trackRevisions>false</trackRevisions>
    </reviewItem>
    <reviewItem>
      <errorID>eb2e4031-8ad9-4867-9879-33cdfbecfeae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3408919D</paraID>
      <start>6</start>
      <end>7</end>
      <status>modified</status>
      <modifiedWord>（</modifiedWord>
      <trackRevisions>false</trackRevisions>
    </reviewItem>
    <reviewItem>
      <errorID>fc3e301d-38f1-43d4-a0fe-d09de1791b0d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3408919D</paraID>
      <start>9</start>
      <end>10</end>
      <status>modified</status>
      <modifiedWord>）</modifiedWord>
      <trackRevisions>false</trackRevisions>
    </reviewItem>
  </reviewItems>
  <config/>
</contractReview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CD10676-408B-48F1-9471-C27A9A588EB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586D0E1-9C0A-4583-9DB2-7F33C2BA129B}">
  <ds:schemaRefs>
    <ds:schemaRef ds:uri="http://schemas.wps.cn/vas-ai-hub/contract-review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407</Words>
  <Characters>639</Characters>
  <Application>Microsoft Office Word</Application>
  <DocSecurity>0</DocSecurity>
  <Lines>213</Lines>
  <Paragraphs>174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597636769@qq.com</cp:lastModifiedBy>
  <cp:revision>254</cp:revision>
  <cp:lastPrinted>2026-02-25T07:41:00Z</cp:lastPrinted>
  <dcterms:created xsi:type="dcterms:W3CDTF">2022-11-04T01:50:00Z</dcterms:created>
  <dcterms:modified xsi:type="dcterms:W3CDTF">2026-03-30T07:59:00Z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Xpdf - https://xpdf.net</vt:lpwstr>
  </property>
  <property fmtid="{D5CDD505-2E9C-101B-9397-08002B2CF9AE}" pid="3" name="KSOProductBuildVer">
    <vt:lpwstr>2052-12.1.0.25225</vt:lpwstr>
  </property>
  <property fmtid="{D5CDD505-2E9C-101B-9397-08002B2CF9AE}" pid="4" name="ICV">
    <vt:lpwstr>FD5893B089D6430A8BBDC3D562576E60_13</vt:lpwstr>
  </property>
  <property fmtid="{D5CDD505-2E9C-101B-9397-08002B2CF9AE}" pid="5" name="KSOTemplateDocerSaveRecord">
    <vt:lpwstr>eyJoZGlkIjoiMGJmOTEwZDdjZTViOTA4NDI3NGNiMDRiNWFiMjNhOWMiLCJ1c2VySWQiOiIxMTQxOTgzMTU4In0=</vt:lpwstr>
  </property>
</Properties>
</file>