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辛口镇</w:t>
      </w:r>
      <w:r>
        <w:rPr>
          <w:rFonts w:hint="eastAsia" w:ascii="方正小标宋简体" w:hAnsi="方正小标宋简体" w:eastAsia="方正小标宋简体" w:cs="方正小标宋简体"/>
          <w:sz w:val="44"/>
          <w:szCs w:val="44"/>
          <w:lang w:val="en-US" w:eastAsia="zh-CN"/>
        </w:rPr>
        <w:t>2022年行政执法工作报告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我镇行政执法工作在镇党委和政府的正确领导下，在区司法部门的指导下，通过全体队员的共同努力，以“与时俱进，求真务实”的工作思路推进综合执法工作的开展，圆满完成了上级交办的各项任务，202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年共开展行政检查</w:t>
      </w:r>
      <w:r>
        <w:rPr>
          <w:rFonts w:hint="eastAsia" w:ascii="仿宋_GB2312" w:hAnsi="仿宋_GB2312" w:eastAsia="仿宋_GB2312" w:cs="仿宋_GB2312"/>
          <w:sz w:val="32"/>
          <w:szCs w:val="32"/>
          <w:lang w:val="en-US" w:eastAsia="zh-CN"/>
        </w:rPr>
        <w:t>1000余</w:t>
      </w:r>
      <w:r>
        <w:rPr>
          <w:rFonts w:hint="eastAsia" w:ascii="仿宋_GB2312" w:hAnsi="仿宋_GB2312" w:eastAsia="仿宋_GB2312" w:cs="仿宋_GB2312"/>
          <w:sz w:val="32"/>
          <w:szCs w:val="32"/>
        </w:rPr>
        <w:t>次，行政处罚</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次。为积累经验，改</w:t>
      </w:r>
      <w:r>
        <w:rPr>
          <w:rFonts w:hint="eastAsia" w:ascii="仿宋_GB2312" w:hAnsi="仿宋_GB2312" w:eastAsia="仿宋_GB2312" w:cs="仿宋_GB2312"/>
          <w:sz w:val="32"/>
          <w:szCs w:val="32"/>
          <w:lang w:eastAsia="zh-CN"/>
        </w:rPr>
        <w:t>进</w:t>
      </w:r>
      <w:r>
        <w:rPr>
          <w:rFonts w:hint="eastAsia" w:ascii="仿宋_GB2312" w:hAnsi="仿宋_GB2312" w:eastAsia="仿宋_GB2312" w:cs="仿宋_GB2312"/>
          <w:sz w:val="32"/>
          <w:szCs w:val="32"/>
        </w:rPr>
        <w:t>工作，查找不足，明确今后工作的努力方向，更好地开展工作，现将全年的工作总结</w:t>
      </w:r>
      <w:r>
        <w:rPr>
          <w:rFonts w:hint="eastAsia" w:ascii="仿宋_GB2312" w:hAnsi="仿宋_GB2312" w:eastAsia="仿宋_GB2312" w:cs="仿宋_GB2312"/>
          <w:sz w:val="32"/>
          <w:szCs w:val="32"/>
          <w:lang w:eastAsia="zh-CN"/>
        </w:rPr>
        <w:t>报告</w:t>
      </w:r>
      <w:r>
        <w:rPr>
          <w:rFonts w:hint="eastAsia" w:ascii="仿宋_GB2312" w:hAnsi="仿宋_GB2312" w:eastAsia="仿宋_GB2312" w:cs="仿宋_GB2312"/>
          <w:sz w:val="32"/>
          <w:szCs w:val="32"/>
        </w:rPr>
        <w:t>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rPr>
        <w:t>一、</w:t>
      </w:r>
      <w:r>
        <w:rPr>
          <w:rFonts w:hint="eastAsia" w:ascii="黑体" w:hAnsi="黑体" w:eastAsia="黑体" w:cs="黑体"/>
          <w:sz w:val="32"/>
          <w:szCs w:val="32"/>
          <w:lang w:val="en-US" w:eastAsia="zh-CN"/>
        </w:rPr>
        <w:t>工作措施、取得的工作成效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rPr>
        <w:t>（一）行政执法人员配备</w:t>
      </w:r>
      <w:r>
        <w:rPr>
          <w:rFonts w:hint="eastAsia" w:ascii="楷体_GB2312" w:hAnsi="楷体_GB2312" w:eastAsia="楷体_GB2312" w:cs="楷体_GB2312"/>
          <w:sz w:val="32"/>
          <w:szCs w:val="32"/>
          <w:lang w:val="en-US" w:eastAsia="zh-CN"/>
        </w:rPr>
        <w:t>与素质提升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目前，我镇共有街镇综合执法、卫生健康管理、应急管理等三个方向的执法职能，分别由镇综合执法大队、镇计生办、镇安全办负责具体工作。截止目前，我镇共有执法人员1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人，其中街镇综合行政执法人员8人，卫生健康管理执法人员</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人，应急管理执法人员2人，在岗</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人，1人援疆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法制审核工作由镇综合执法大队法制审核人员牵头2名外骋律师完成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执法监督人员1名，由执法队在编在岗干部担任。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执法人员的能力素质提升，主要依靠上级机构培训、本级培训、自我养成三种途径。结合镇执法工作的实际，镇各执法单位能够根据本部门实际组织相应的执法能力素质提升培训。202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我镇对持执法证人员</w:t>
      </w:r>
      <w:r>
        <w:rPr>
          <w:rFonts w:hint="eastAsia" w:ascii="仿宋_GB2312" w:hAnsi="仿宋_GB2312" w:eastAsia="仿宋_GB2312" w:cs="仿宋_GB2312"/>
          <w:sz w:val="32"/>
          <w:szCs w:val="32"/>
        </w:rPr>
        <w:t>组织了</w:t>
      </w:r>
      <w:r>
        <w:rPr>
          <w:rFonts w:hint="eastAsia" w:ascii="仿宋_GB2312" w:hAnsi="仿宋_GB2312" w:eastAsia="仿宋_GB2312" w:cs="仿宋_GB2312"/>
          <w:sz w:val="32"/>
          <w:szCs w:val="32"/>
          <w:lang w:val="en-US" w:eastAsia="zh-CN"/>
        </w:rPr>
        <w:t>90</w:t>
      </w:r>
      <w:r>
        <w:rPr>
          <w:rFonts w:hint="eastAsia" w:ascii="仿宋_GB2312" w:hAnsi="仿宋_GB2312" w:eastAsia="仿宋_GB2312" w:cs="仿宋_GB2312"/>
          <w:sz w:val="32"/>
          <w:szCs w:val="32"/>
        </w:rPr>
        <w:t>个学时的执法业务培训，主要</w:t>
      </w:r>
      <w:r>
        <w:rPr>
          <w:rFonts w:hint="eastAsia" w:ascii="仿宋_GB2312" w:hAnsi="仿宋_GB2312" w:eastAsia="仿宋_GB2312" w:cs="仿宋_GB2312"/>
          <w:sz w:val="32"/>
          <w:szCs w:val="32"/>
          <w:lang w:val="en-US" w:eastAsia="zh-CN"/>
        </w:rPr>
        <w:t>在4月份前后</w:t>
      </w:r>
      <w:r>
        <w:rPr>
          <w:rFonts w:hint="eastAsia" w:ascii="仿宋_GB2312" w:hAnsi="仿宋_GB2312" w:eastAsia="仿宋_GB2312" w:cs="仿宋_GB2312"/>
          <w:sz w:val="32"/>
          <w:szCs w:val="32"/>
        </w:rPr>
        <w:t>统一授课学习，</w:t>
      </w:r>
      <w:r>
        <w:rPr>
          <w:rFonts w:hint="eastAsia" w:ascii="仿宋_GB2312" w:hAnsi="仿宋_GB2312" w:eastAsia="仿宋_GB2312" w:cs="仿宋_GB2312"/>
          <w:sz w:val="32"/>
          <w:szCs w:val="32"/>
          <w:lang w:val="en-US" w:eastAsia="zh-CN"/>
        </w:rPr>
        <w:t>对执法辅助人员陆续开展了56学时的执法培训，</w:t>
      </w:r>
      <w:r>
        <w:rPr>
          <w:rFonts w:hint="eastAsia" w:ascii="仿宋_GB2312" w:hAnsi="仿宋_GB2312" w:eastAsia="仿宋_GB2312" w:cs="仿宋_GB2312"/>
          <w:sz w:val="32"/>
          <w:szCs w:val="32"/>
        </w:rPr>
        <w:t>重点学习《行政处罚法》《行政强制法》“三项制度”及其他</w:t>
      </w:r>
      <w:r>
        <w:rPr>
          <w:rFonts w:hint="eastAsia" w:ascii="仿宋_GB2312" w:hAnsi="仿宋_GB2312" w:eastAsia="仿宋_GB2312" w:cs="仿宋_GB2312"/>
          <w:sz w:val="32"/>
          <w:szCs w:val="32"/>
          <w:lang w:val="en-US" w:eastAsia="zh-CN"/>
        </w:rPr>
        <w:t>行政执法</w:t>
      </w:r>
      <w:r>
        <w:rPr>
          <w:rFonts w:hint="eastAsia" w:ascii="仿宋_GB2312" w:hAnsi="仿宋_GB2312" w:eastAsia="仿宋_GB2312" w:cs="仿宋_GB2312"/>
          <w:sz w:val="32"/>
          <w:szCs w:val="32"/>
        </w:rPr>
        <w:t>领域的法律法规，逐步提升了执法人员法治素质和业务能力。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w:t>
      </w:r>
      <w:r>
        <w:rPr>
          <w:rFonts w:hint="eastAsia" w:ascii="楷体_GB2312" w:hAnsi="楷体_GB2312" w:eastAsia="楷体_GB2312" w:cs="楷体_GB2312"/>
          <w:sz w:val="32"/>
          <w:szCs w:val="32"/>
          <w:lang w:eastAsia="zh-CN"/>
        </w:rPr>
        <w:t>）“三项制度”落实情况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推行行政执法公示制度情况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我镇已在天津市西青区网站政务公开栏目公开我镇行政执法主体、权限、依据、程序、救济渠道。镇综合执法大队执法人员8人已全部按全国统一着装要求进行着装，佩戴标识。另有应急管理执法人员2人、健康管理执法人</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人，暂无统一着装，如外出执法时，统一着西服。全部执法人员在执法时，均能按要求随身携带行政执法证件，并于执法时，主动向相对人出示，表明执法身份。</w:t>
      </w:r>
      <w:r>
        <w:rPr>
          <w:rFonts w:hint="eastAsia" w:ascii="仿宋_GB2312" w:hAnsi="仿宋_GB2312" w:eastAsia="仿宋_GB2312" w:cs="仿宋_GB2312"/>
          <w:sz w:val="32"/>
          <w:szCs w:val="32"/>
          <w:lang w:val="en-US" w:eastAsia="zh-CN"/>
        </w:rPr>
        <w:t>2022年</w:t>
      </w:r>
      <w:r>
        <w:rPr>
          <w:rFonts w:hint="eastAsia" w:ascii="仿宋_GB2312" w:hAnsi="仿宋_GB2312" w:eastAsia="仿宋_GB2312" w:cs="仿宋_GB2312"/>
          <w:sz w:val="32"/>
          <w:szCs w:val="32"/>
        </w:rPr>
        <w:t>，已对</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起行政处罚案件进行公示，在执法决定作出之日起</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个工作日内在区政府网站政务公开栏目进行公示，并于</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个工作日内按要求在信用中国网站公示处罚有关信息。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推行行政执法全过程记录制度情况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我镇已建立</w:t>
      </w:r>
      <w:r>
        <w:rPr>
          <w:rFonts w:hint="eastAsia" w:ascii="仿宋_GB2312" w:hAnsi="仿宋_GB2312" w:eastAsia="仿宋_GB2312" w:cs="仿宋_GB2312"/>
          <w:sz w:val="32"/>
          <w:szCs w:val="32"/>
          <w:lang w:eastAsia="zh-CN"/>
        </w:rPr>
        <w:t>《辛口镇</w:t>
      </w:r>
      <w:r>
        <w:rPr>
          <w:rFonts w:hint="eastAsia" w:ascii="仿宋_GB2312" w:hAnsi="仿宋_GB2312" w:eastAsia="仿宋_GB2312" w:cs="仿宋_GB2312"/>
          <w:sz w:val="32"/>
          <w:szCs w:val="32"/>
        </w:rPr>
        <w:t>行政执法全过程记录制度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。目前镇</w:t>
      </w:r>
      <w:r>
        <w:rPr>
          <w:rFonts w:hint="eastAsia" w:ascii="仿宋_GB2312" w:hAnsi="仿宋_GB2312" w:eastAsia="仿宋_GB2312" w:cs="仿宋_GB2312"/>
          <w:sz w:val="32"/>
          <w:szCs w:val="32"/>
          <w:lang w:eastAsia="zh-CN"/>
        </w:rPr>
        <w:t>综合</w:t>
      </w:r>
      <w:r>
        <w:rPr>
          <w:rFonts w:hint="eastAsia" w:ascii="仿宋_GB2312" w:hAnsi="仿宋_GB2312" w:eastAsia="仿宋_GB2312" w:cs="仿宋_GB2312"/>
          <w:sz w:val="32"/>
          <w:szCs w:val="32"/>
        </w:rPr>
        <w:t>执法大队各项执法行动均由执法记录仪进行摄录，并由专人专机负责归档保存相关音像资料。由专人对执法文书的制发、存储进行统一管理，已做到行政执法启动、调查、取证、审核决定、送达执行等情况实现全过程记录。对于直接涉及人身自由、生命健康、重大财产权益的强制拆除行动等现场执法活动，能够做到全过程记录，采取所有执法人员使用执法记录仪自行摄像，行动全局由摄像机统一摄录的方式，使执法活动全程处于摄像头记录与监控之下。另外，所有文书均按照天津市统一文书格式进行制发，并由专人进行统一存储与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推行重大执法决定法制审核制度情况</w:t>
      </w:r>
      <w:r>
        <w:rPr>
          <w:rFonts w:hint="eastAsia" w:ascii="仿宋_GB2312" w:hAnsi="仿宋_GB2312" w:eastAsia="仿宋_GB2312" w:cs="仿宋_GB2312"/>
          <w:sz w:val="32"/>
          <w:szCs w:val="32"/>
          <w:lang w:eastAsia="zh-CN"/>
        </w:rPr>
        <w:t>。明确法制办为具体负责我镇重大执法决定法制审核的机构，制定了重大执法决定法制审核清单，明确审核范围、审核内容、审核期限等。要求一般程序行政处罚决定都要进行法制审核，重大执法决定有镇政府法律顾问参与审核，确保作出的执法决定合法合规，使法制审核工作得到了更坚强的保障。</w:t>
      </w:r>
      <w:r>
        <w:rPr>
          <w:rFonts w:hint="eastAsia" w:ascii="仿宋_GB2312" w:hAnsi="仿宋_GB2312" w:eastAsia="仿宋_GB2312" w:cs="仿宋_GB2312"/>
          <w:sz w:val="32"/>
          <w:szCs w:val="32"/>
        </w:rPr>
        <w:t>目前全镇配备法制审核人员3人，包括1名在编干部，2名外聘律师。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三</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执法监督职能有效发挥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推行权力清单和责任清单制度，公开综合行政执法的部门职责、执法依据、处罚标准、运行流程和监督途径，推进阳光执法。加强执法监督，健全行政自由裁量权基准制度，严格执行执法评议考核、案卷评查、执法过错责任追究和重大执法决定法制审核等制度，全面落实行政执法责任制。综合运用执法事项提醒、轻微问题警示等方式积极开展行政指导，不断创新执法</w:t>
      </w:r>
      <w:r>
        <w:rPr>
          <w:rFonts w:hint="eastAsia" w:ascii="仿宋_GB2312" w:hAnsi="仿宋_GB2312" w:eastAsia="仿宋_GB2312" w:cs="仿宋_GB2312"/>
          <w:sz w:val="32"/>
          <w:szCs w:val="32"/>
          <w:lang w:val="en-US" w:eastAsia="zh-CN"/>
        </w:rPr>
        <w:t>监督</w:t>
      </w:r>
      <w:r>
        <w:rPr>
          <w:rFonts w:hint="default" w:ascii="仿宋_GB2312" w:hAnsi="仿宋_GB2312" w:eastAsia="仿宋_GB2312" w:cs="仿宋_GB2312"/>
          <w:sz w:val="32"/>
          <w:szCs w:val="32"/>
          <w:lang w:val="en-US" w:eastAsia="zh-CN"/>
        </w:rPr>
        <w:t>方式，提高行政执法监督效能。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w:t>
      </w:r>
      <w:r>
        <w:rPr>
          <w:rFonts w:hint="default" w:ascii="仿宋_GB2312" w:hAnsi="仿宋_GB2312" w:eastAsia="仿宋_GB2312" w:cs="仿宋_GB2312"/>
          <w:sz w:val="32"/>
          <w:szCs w:val="32"/>
          <w:lang w:val="en-US" w:eastAsia="zh-CN"/>
        </w:rPr>
        <w:t>镇不断深入推进依法行政，严格规范公正文明执法，不断提高依法行政效能，强化科学民主决策，自觉接受各方面监督，</w:t>
      </w:r>
      <w:r>
        <w:rPr>
          <w:rFonts w:hint="eastAsia" w:ascii="仿宋_GB2312" w:hAnsi="仿宋_GB2312" w:eastAsia="仿宋_GB2312" w:cs="仿宋_GB2312"/>
          <w:sz w:val="32"/>
          <w:szCs w:val="32"/>
          <w:lang w:val="en-US" w:eastAsia="zh-CN"/>
        </w:rPr>
        <w:t>2022年共处理12345热线行政执法督办件383件，受理电话投诉419件、</w:t>
      </w:r>
      <w:bookmarkStart w:id="0" w:name="_GoBack"/>
      <w:bookmarkEnd w:id="0"/>
      <w:r>
        <w:rPr>
          <w:rFonts w:hint="eastAsia" w:ascii="仿宋_GB2312" w:hAnsi="仿宋_GB2312" w:eastAsia="仿宋_GB2312" w:cs="仿宋_GB2312"/>
          <w:sz w:val="32"/>
          <w:szCs w:val="32"/>
          <w:lang w:val="en-US" w:eastAsia="zh-CN"/>
        </w:rPr>
        <w:t>区委督查室督办件5件，</w:t>
      </w:r>
      <w:r>
        <w:rPr>
          <w:rFonts w:hint="default" w:ascii="仿宋_GB2312" w:hAnsi="仿宋_GB2312" w:eastAsia="仿宋_GB2312" w:cs="仿宋_GB2312"/>
          <w:sz w:val="32"/>
          <w:szCs w:val="32"/>
          <w:lang w:val="en-US" w:eastAsia="zh-CN"/>
        </w:rPr>
        <w:t>为营造良好经济社会环境提供了有力保障，人民群众的满意度和获得感不断提高。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二、存在的问题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一是执法队伍的素质和执法水平有待提高，须加强队员的培训学习。新形势下对执法队伍的素质要求在提高，有些执法人员（</w:t>
      </w:r>
      <w:r>
        <w:rPr>
          <w:rFonts w:hint="eastAsia" w:ascii="仿宋_GB2312" w:hAnsi="仿宋_GB2312" w:eastAsia="仿宋_GB2312" w:cs="仿宋_GB2312"/>
          <w:sz w:val="32"/>
          <w:szCs w:val="32"/>
          <w:lang w:val="en-US" w:eastAsia="zh-CN"/>
        </w:rPr>
        <w:t>包括执法辅助人员</w:t>
      </w:r>
      <w:r>
        <w:rPr>
          <w:rFonts w:hint="eastAsia" w:ascii="仿宋_GB2312" w:hAnsi="仿宋_GB2312" w:eastAsia="仿宋_GB2312" w:cs="仿宋_GB2312"/>
          <w:sz w:val="32"/>
          <w:szCs w:val="32"/>
          <w:lang w:eastAsia="zh-CN"/>
        </w:rPr>
        <w:t>）执法意识不强，这都与我</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lang w:eastAsia="zh-CN"/>
        </w:rPr>
        <w:t>重使用轻教育有关。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二是执法程序缺乏依据，执法人员是代表政府的，一定要严格按照法律程序办事，然而在执法过程中，尤其是影响公民权利和义务的具体行为时，</w:t>
      </w:r>
      <w:r>
        <w:rPr>
          <w:rFonts w:hint="eastAsia" w:ascii="仿宋_GB2312" w:hAnsi="仿宋_GB2312" w:eastAsia="仿宋_GB2312" w:cs="仿宋_GB2312"/>
          <w:sz w:val="32"/>
          <w:szCs w:val="32"/>
          <w:lang w:val="en-US" w:eastAsia="zh-CN"/>
        </w:rPr>
        <w:t>部分</w:t>
      </w:r>
      <w:r>
        <w:rPr>
          <w:rFonts w:hint="eastAsia" w:ascii="仿宋_GB2312" w:hAnsi="仿宋_GB2312" w:eastAsia="仿宋_GB2312" w:cs="仿宋_GB2312"/>
          <w:sz w:val="32"/>
          <w:szCs w:val="32"/>
          <w:lang w:eastAsia="zh-CN"/>
        </w:rPr>
        <w:t>情况下</w:t>
      </w:r>
      <w:r>
        <w:rPr>
          <w:rFonts w:hint="eastAsia" w:ascii="仿宋_GB2312" w:hAnsi="仿宋_GB2312" w:eastAsia="仿宋_GB2312" w:cs="仿宋_GB2312"/>
          <w:sz w:val="32"/>
          <w:szCs w:val="32"/>
          <w:lang w:val="en-US" w:eastAsia="zh-CN"/>
        </w:rPr>
        <w:t>说不清依据及处理方式</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三是占路经营存在回潮现象，处置不彻底，尤其是宣家院占路经营人员打“游击战”，荣乌高速桥下萝卜摊影响交通安全，在人手不足的情况下，带来了很大挑战，整治力度不够。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三、</w:t>
      </w:r>
      <w:r>
        <w:rPr>
          <w:rFonts w:hint="eastAsia" w:ascii="黑体" w:hAnsi="黑体" w:eastAsia="黑体" w:cs="黑体"/>
          <w:sz w:val="32"/>
          <w:szCs w:val="32"/>
          <w:lang w:eastAsia="zh-CN"/>
        </w:rPr>
        <w:t>下一步</w:t>
      </w:r>
      <w:r>
        <w:rPr>
          <w:rFonts w:hint="eastAsia" w:ascii="黑体" w:hAnsi="黑体" w:eastAsia="黑体" w:cs="黑体"/>
          <w:sz w:val="32"/>
          <w:szCs w:val="32"/>
          <w:lang w:val="en-US" w:eastAsia="zh-CN"/>
        </w:rPr>
        <w:t>工作举措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在下一年度的工作中，我镇坚持贯彻落实区委、区政府对行政执法工作作出的重大部署，加强宣传引导，</w:t>
      </w:r>
      <w:r>
        <w:rPr>
          <w:rFonts w:hint="eastAsia" w:ascii="仿宋_GB2312" w:hAnsi="仿宋_GB2312" w:eastAsia="仿宋_GB2312" w:cs="仿宋_GB2312"/>
          <w:sz w:val="32"/>
          <w:szCs w:val="32"/>
          <w:lang w:eastAsia="zh-CN"/>
        </w:rPr>
        <w:t>加强对各类违法行为的查处，</w:t>
      </w:r>
      <w:r>
        <w:rPr>
          <w:rFonts w:hint="eastAsia" w:ascii="仿宋_GB2312" w:hAnsi="仿宋_GB2312" w:eastAsia="仿宋_GB2312" w:cs="仿宋_GB2312"/>
          <w:sz w:val="32"/>
          <w:szCs w:val="32"/>
        </w:rPr>
        <w:t>继续深化行政执法改革工作。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Style w:val="4"/>
          <w:rFonts w:hint="eastAsia" w:ascii="仿宋_GB2312" w:hAnsi="仿宋_GB2312" w:eastAsia="仿宋_GB2312" w:cs="仿宋_GB2312"/>
          <w:b w:val="0"/>
          <w:bCs/>
          <w:sz w:val="32"/>
          <w:szCs w:val="32"/>
        </w:rPr>
        <w:t>一是提高重视，全力推进行政执法工作。</w:t>
      </w:r>
      <w:r>
        <w:rPr>
          <w:rFonts w:hint="eastAsia" w:ascii="仿宋_GB2312" w:hAnsi="仿宋_GB2312" w:eastAsia="仿宋_GB2312" w:cs="仿宋_GB2312"/>
          <w:sz w:val="32"/>
          <w:szCs w:val="32"/>
        </w:rPr>
        <w:t>明确下一步工作目标、内容类型，分析依法行政工作中的存在的问题和薄弱环节，将依法行政责任目标分解到各具体业务科室，明确专人负责，确保依法行政全面落实。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Style w:val="4"/>
          <w:rFonts w:hint="eastAsia" w:ascii="仿宋_GB2312" w:hAnsi="仿宋_GB2312" w:eastAsia="仿宋_GB2312" w:cs="仿宋_GB2312"/>
          <w:b w:val="0"/>
          <w:bCs/>
          <w:sz w:val="32"/>
          <w:szCs w:val="32"/>
        </w:rPr>
        <w:t>二是强化队伍，提升行政执法工作质量。</w:t>
      </w:r>
      <w:r>
        <w:rPr>
          <w:rFonts w:hint="eastAsia" w:ascii="仿宋_GB2312" w:hAnsi="仿宋_GB2312" w:eastAsia="仿宋_GB2312" w:cs="仿宋_GB2312"/>
          <w:sz w:val="32"/>
          <w:szCs w:val="32"/>
        </w:rPr>
        <w:t>加强执法人员培训教育，对在岗行政执法人员做到严肃纪律、严格管理、强化监督，加强对执法证件的管理和使用，坚持持证上岗和亮证执法。进一步改进我镇行政执法方式，提高行政执法质量。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Style w:val="4"/>
          <w:rFonts w:hint="eastAsia" w:ascii="仿宋_GB2312" w:hAnsi="仿宋_GB2312" w:eastAsia="仿宋_GB2312" w:cs="仿宋_GB2312"/>
          <w:b w:val="0"/>
          <w:bCs/>
          <w:sz w:val="32"/>
          <w:szCs w:val="32"/>
        </w:rPr>
        <w:t>三是加强管理，使行政执法工作落到实处。</w:t>
      </w:r>
      <w:r>
        <w:rPr>
          <w:rFonts w:hint="eastAsia" w:ascii="仿宋_GB2312" w:hAnsi="仿宋_GB2312" w:eastAsia="仿宋_GB2312" w:cs="仿宋_GB2312"/>
          <w:sz w:val="32"/>
          <w:szCs w:val="32"/>
        </w:rPr>
        <w:t>通过加强对行政执法事项的监督管理，用法律法规规范行政执法人员的执法行为，切实依法保护公民、法人和其他组织的合法权益，保障公民、法人和其他组织对行政执法工作的知情权和监督权，进而保证行政执法工作严格、规范、公正开展。</w:t>
      </w:r>
    </w:p>
    <w:sectPr>
      <w:pgSz w:w="11906" w:h="16838"/>
      <w:pgMar w:top="2041" w:right="1559" w:bottom="1701" w:left="155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4YTI2NzUwNDNjODEyYTYwZDk2YWVlNGNmYThlODEifQ=="/>
  </w:docVars>
  <w:rsids>
    <w:rsidRoot w:val="00000000"/>
    <w:rsid w:val="00A77BFD"/>
    <w:rsid w:val="04240D29"/>
    <w:rsid w:val="05CC108B"/>
    <w:rsid w:val="06BF3FA4"/>
    <w:rsid w:val="07C76AC7"/>
    <w:rsid w:val="08385927"/>
    <w:rsid w:val="086B0E3F"/>
    <w:rsid w:val="0B061B89"/>
    <w:rsid w:val="0CCF6888"/>
    <w:rsid w:val="0DC13FF8"/>
    <w:rsid w:val="0EC80BAC"/>
    <w:rsid w:val="0F2721A6"/>
    <w:rsid w:val="11672B5F"/>
    <w:rsid w:val="12782642"/>
    <w:rsid w:val="14A80541"/>
    <w:rsid w:val="15605B06"/>
    <w:rsid w:val="18D34B22"/>
    <w:rsid w:val="192D38C8"/>
    <w:rsid w:val="1AB5430A"/>
    <w:rsid w:val="1BC3591D"/>
    <w:rsid w:val="1C695EAA"/>
    <w:rsid w:val="21A810FD"/>
    <w:rsid w:val="23BE66B8"/>
    <w:rsid w:val="23F64217"/>
    <w:rsid w:val="24E405D6"/>
    <w:rsid w:val="27C20C32"/>
    <w:rsid w:val="28491939"/>
    <w:rsid w:val="287F1449"/>
    <w:rsid w:val="28AC4512"/>
    <w:rsid w:val="2DC07527"/>
    <w:rsid w:val="2EA74BF5"/>
    <w:rsid w:val="2EF84674"/>
    <w:rsid w:val="2FF26EB3"/>
    <w:rsid w:val="300B7369"/>
    <w:rsid w:val="30F8356E"/>
    <w:rsid w:val="32020203"/>
    <w:rsid w:val="338B4A07"/>
    <w:rsid w:val="35A769A3"/>
    <w:rsid w:val="36715D16"/>
    <w:rsid w:val="37491867"/>
    <w:rsid w:val="379A27F9"/>
    <w:rsid w:val="396D6BCB"/>
    <w:rsid w:val="3A2D2A35"/>
    <w:rsid w:val="3A505A6B"/>
    <w:rsid w:val="3B2B74FF"/>
    <w:rsid w:val="400A3AF6"/>
    <w:rsid w:val="42F300DD"/>
    <w:rsid w:val="456E5E6B"/>
    <w:rsid w:val="45B61DB8"/>
    <w:rsid w:val="45B94A7F"/>
    <w:rsid w:val="45D71D2E"/>
    <w:rsid w:val="467225E0"/>
    <w:rsid w:val="48FC1291"/>
    <w:rsid w:val="4B7B279C"/>
    <w:rsid w:val="4C520007"/>
    <w:rsid w:val="51116558"/>
    <w:rsid w:val="518D0340"/>
    <w:rsid w:val="560A4E39"/>
    <w:rsid w:val="56D45D22"/>
    <w:rsid w:val="58632671"/>
    <w:rsid w:val="58953C9F"/>
    <w:rsid w:val="594E3CA4"/>
    <w:rsid w:val="59A63D89"/>
    <w:rsid w:val="5A664053"/>
    <w:rsid w:val="5B2A1AFC"/>
    <w:rsid w:val="5B7D20C9"/>
    <w:rsid w:val="637F41CC"/>
    <w:rsid w:val="63EC3C2E"/>
    <w:rsid w:val="654451BF"/>
    <w:rsid w:val="675B26BF"/>
    <w:rsid w:val="67F9456D"/>
    <w:rsid w:val="68F40B39"/>
    <w:rsid w:val="69691638"/>
    <w:rsid w:val="6C646D57"/>
    <w:rsid w:val="6D934572"/>
    <w:rsid w:val="6F48550D"/>
    <w:rsid w:val="70F71C7F"/>
    <w:rsid w:val="74077C61"/>
    <w:rsid w:val="77EB2296"/>
    <w:rsid w:val="79142376"/>
    <w:rsid w:val="7B226FCC"/>
    <w:rsid w:val="7C9045EF"/>
    <w:rsid w:val="7D52733A"/>
    <w:rsid w:val="7FAB2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2272</Words>
  <Characters>2298</Characters>
  <Lines>0</Lines>
  <Paragraphs>0</Paragraphs>
  <TotalTime>170</TotalTime>
  <ScaleCrop>false</ScaleCrop>
  <LinksUpToDate>false</LinksUpToDate>
  <CharactersWithSpaces>2298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2021-12-14T07:20:00Z</dcterms:created>
  <dc:creator>Administrator</dc:creator>
  <cp:lastModifiedBy>陌生</cp:lastModifiedBy>
  <cp:lastPrinted>2021-12-16T03:12:00Z</cp:lastPrinted>
  <dcterms:modified xsi:type="dcterms:W3CDTF">2022-12-07T12:06:07Z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1CD7C6F1FE894C1B9A8BE581CDB3DFA1</vt:lpwstr>
  </property>
</Properties>
</file>